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EE" w:rsidRPr="00CD6128" w:rsidRDefault="00CE7833" w:rsidP="001006EE">
      <w:pPr>
        <w:jc w:val="center"/>
        <w:rPr>
          <w:szCs w:val="28"/>
        </w:rPr>
      </w:pPr>
      <w:r w:rsidRPr="00CE7833">
        <w:rPr>
          <w:noProof/>
          <w:szCs w:val="28"/>
        </w:rPr>
        <w:drawing>
          <wp:inline distT="0" distB="0" distL="0" distR="0">
            <wp:extent cx="514350" cy="619125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559BE" w:rsidRDefault="0073623D" w:rsidP="001006EE">
      <w:pPr>
        <w:jc w:val="center"/>
        <w:rPr>
          <w:b/>
          <w:szCs w:val="28"/>
        </w:rPr>
      </w:pPr>
      <w:r>
        <w:rPr>
          <w:b/>
          <w:szCs w:val="28"/>
        </w:rPr>
        <w:t>Николь</w:t>
      </w:r>
      <w:r w:rsidR="002B563B">
        <w:rPr>
          <w:b/>
          <w:szCs w:val="28"/>
        </w:rPr>
        <w:t>ский сельский Совет депутатов</w:t>
      </w:r>
    </w:p>
    <w:p w:rsidR="001006EE" w:rsidRPr="00C559BE" w:rsidRDefault="002B563B" w:rsidP="001006EE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Абанского</w:t>
      </w:r>
      <w:proofErr w:type="spellEnd"/>
      <w:r>
        <w:rPr>
          <w:b/>
          <w:szCs w:val="28"/>
        </w:rPr>
        <w:t xml:space="preserve"> района </w:t>
      </w:r>
      <w:r w:rsidR="001006EE"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73623D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22.11</w:t>
      </w:r>
      <w:r w:rsidR="001006EE">
        <w:rPr>
          <w:color w:val="313131"/>
          <w:szCs w:val="28"/>
        </w:rPr>
        <w:t>.20</w:t>
      </w:r>
      <w:r w:rsidR="004D203C">
        <w:rPr>
          <w:color w:val="313131"/>
          <w:szCs w:val="28"/>
        </w:rPr>
        <w:t>2</w:t>
      </w:r>
      <w:r w:rsidR="007573AA">
        <w:rPr>
          <w:color w:val="313131"/>
          <w:szCs w:val="28"/>
        </w:rPr>
        <w:t>1</w:t>
      </w:r>
      <w:r w:rsidR="001006EE" w:rsidRPr="00CD6128">
        <w:rPr>
          <w:color w:val="313131"/>
          <w:szCs w:val="28"/>
        </w:rPr>
        <w:t xml:space="preserve">                         </w:t>
      </w:r>
      <w:r w:rsidR="00143F5F">
        <w:rPr>
          <w:color w:val="313131"/>
          <w:szCs w:val="28"/>
        </w:rPr>
        <w:t xml:space="preserve">           </w:t>
      </w:r>
      <w:r w:rsidR="001006EE" w:rsidRPr="00CD6128">
        <w:rPr>
          <w:color w:val="313131"/>
          <w:szCs w:val="28"/>
        </w:rPr>
        <w:t xml:space="preserve"> </w:t>
      </w:r>
      <w:r w:rsidR="00902DE5">
        <w:rPr>
          <w:color w:val="313131"/>
          <w:szCs w:val="28"/>
        </w:rPr>
        <w:t xml:space="preserve">  </w:t>
      </w:r>
      <w:r w:rsidR="001006EE" w:rsidRPr="00CD6128">
        <w:rPr>
          <w:color w:val="313131"/>
          <w:szCs w:val="28"/>
        </w:rPr>
        <w:t xml:space="preserve"> </w:t>
      </w:r>
      <w:r>
        <w:rPr>
          <w:color w:val="313131"/>
          <w:szCs w:val="28"/>
        </w:rPr>
        <w:t>с. Никольск</w:t>
      </w:r>
      <w:r w:rsidR="001006EE" w:rsidRPr="00CD6128">
        <w:rPr>
          <w:color w:val="313131"/>
          <w:szCs w:val="28"/>
        </w:rPr>
        <w:t xml:space="preserve">      </w:t>
      </w:r>
      <w:r>
        <w:rPr>
          <w:color w:val="313131"/>
          <w:szCs w:val="28"/>
        </w:rPr>
        <w:t xml:space="preserve">                            </w:t>
      </w:r>
      <w:r w:rsidR="00143F5F">
        <w:rPr>
          <w:color w:val="313131"/>
          <w:szCs w:val="28"/>
        </w:rPr>
        <w:t xml:space="preserve">    </w:t>
      </w:r>
      <w:r w:rsidR="00902DE5">
        <w:rPr>
          <w:color w:val="313131"/>
          <w:szCs w:val="28"/>
        </w:rPr>
        <w:t xml:space="preserve">   </w:t>
      </w:r>
      <w:r w:rsidR="00EA7554">
        <w:rPr>
          <w:color w:val="313131"/>
          <w:szCs w:val="28"/>
        </w:rPr>
        <w:t xml:space="preserve"> </w:t>
      </w:r>
      <w:r>
        <w:rPr>
          <w:color w:val="313131"/>
          <w:szCs w:val="28"/>
        </w:rPr>
        <w:t xml:space="preserve">  </w:t>
      </w:r>
      <w:r w:rsidR="001006EE" w:rsidRPr="00CD6128">
        <w:rPr>
          <w:color w:val="000000"/>
          <w:szCs w:val="28"/>
        </w:rPr>
        <w:t xml:space="preserve">№ </w:t>
      </w:r>
      <w:r w:rsidR="00143F5F">
        <w:rPr>
          <w:color w:val="000000"/>
          <w:szCs w:val="28"/>
        </w:rPr>
        <w:t>14-67</w:t>
      </w:r>
      <w:r w:rsidR="00C559BE">
        <w:rPr>
          <w:color w:val="000000"/>
          <w:szCs w:val="28"/>
        </w:rPr>
        <w:t>Р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Default="002B563B" w:rsidP="00BE2395">
      <w:pPr>
        <w:jc w:val="center"/>
        <w:rPr>
          <w:szCs w:val="28"/>
        </w:rPr>
      </w:pPr>
      <w:r w:rsidRPr="00B802AC">
        <w:rPr>
          <w:szCs w:val="28"/>
        </w:rPr>
        <w:t>О п</w:t>
      </w:r>
      <w:r w:rsidR="00CE7833">
        <w:rPr>
          <w:szCs w:val="28"/>
        </w:rPr>
        <w:t>ередаче</w:t>
      </w:r>
      <w:r w:rsidRPr="00B802AC">
        <w:rPr>
          <w:szCs w:val="28"/>
        </w:rPr>
        <w:t xml:space="preserve"> части полномочий по решению вопросов местного значения </w:t>
      </w:r>
      <w:r>
        <w:rPr>
          <w:szCs w:val="28"/>
        </w:rPr>
        <w:t>от муниципально</w:t>
      </w:r>
      <w:r w:rsidR="00BE2395">
        <w:rPr>
          <w:szCs w:val="28"/>
        </w:rPr>
        <w:t>го</w:t>
      </w:r>
      <w:r>
        <w:rPr>
          <w:szCs w:val="28"/>
        </w:rPr>
        <w:t xml:space="preserve"> образовани</w:t>
      </w:r>
      <w:r w:rsidR="00BE2395">
        <w:rPr>
          <w:szCs w:val="28"/>
        </w:rPr>
        <w:t>я</w:t>
      </w:r>
      <w:r w:rsidR="0073623D">
        <w:rPr>
          <w:szCs w:val="28"/>
        </w:rPr>
        <w:t xml:space="preserve"> Николь</w:t>
      </w:r>
      <w:r>
        <w:rPr>
          <w:szCs w:val="28"/>
        </w:rPr>
        <w:t xml:space="preserve">ский сельсовет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Красноярского края</w:t>
      </w:r>
      <w:r w:rsidRPr="00B802AC">
        <w:rPr>
          <w:szCs w:val="28"/>
        </w:rPr>
        <w:t xml:space="preserve"> </w:t>
      </w:r>
      <w:r w:rsidR="00CE7833">
        <w:rPr>
          <w:szCs w:val="28"/>
        </w:rPr>
        <w:t>муниципально</w:t>
      </w:r>
      <w:r w:rsidR="00BE2395">
        <w:rPr>
          <w:szCs w:val="28"/>
        </w:rPr>
        <w:t>му</w:t>
      </w:r>
      <w:r w:rsidR="00CE7833">
        <w:rPr>
          <w:szCs w:val="28"/>
        </w:rPr>
        <w:t xml:space="preserve"> образовани</w:t>
      </w:r>
      <w:r w:rsidR="00BE2395">
        <w:rPr>
          <w:szCs w:val="28"/>
        </w:rPr>
        <w:t>ю</w:t>
      </w:r>
      <w:r w:rsidR="00CE7833">
        <w:rPr>
          <w:szCs w:val="28"/>
        </w:rPr>
        <w:t xml:space="preserve"> </w:t>
      </w:r>
      <w:proofErr w:type="spellStart"/>
      <w:r w:rsidR="00CE7833" w:rsidRPr="00B802AC">
        <w:rPr>
          <w:szCs w:val="28"/>
        </w:rPr>
        <w:t>Абанск</w:t>
      </w:r>
      <w:r w:rsidR="00CE7833">
        <w:rPr>
          <w:szCs w:val="28"/>
        </w:rPr>
        <w:t>ий</w:t>
      </w:r>
      <w:proofErr w:type="spellEnd"/>
      <w:r w:rsidR="00CE7833" w:rsidRPr="00B802AC">
        <w:rPr>
          <w:szCs w:val="28"/>
        </w:rPr>
        <w:t xml:space="preserve"> район</w:t>
      </w:r>
    </w:p>
    <w:p w:rsidR="00CE7833" w:rsidRDefault="00CE7833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 Устав</w:t>
      </w:r>
      <w:r w:rsidR="002B563B">
        <w:rPr>
          <w:szCs w:val="28"/>
        </w:rPr>
        <w:t>ом</w:t>
      </w:r>
      <w:r w:rsidR="0073623D">
        <w:rPr>
          <w:szCs w:val="28"/>
        </w:rPr>
        <w:t xml:space="preserve"> Николь</w:t>
      </w:r>
      <w:r w:rsidR="00BE2395">
        <w:rPr>
          <w:szCs w:val="28"/>
        </w:rPr>
        <w:t>ского сельсовета</w:t>
      </w:r>
      <w:r w:rsidRPr="00C91E60">
        <w:rPr>
          <w:szCs w:val="28"/>
        </w:rPr>
        <w:t xml:space="preserve"> </w:t>
      </w:r>
      <w:proofErr w:type="spellStart"/>
      <w:r w:rsidRPr="00C91E60">
        <w:rPr>
          <w:szCs w:val="28"/>
        </w:rPr>
        <w:t>Абанского</w:t>
      </w:r>
      <w:proofErr w:type="spellEnd"/>
      <w:r w:rsidRPr="00C91E60">
        <w:rPr>
          <w:szCs w:val="28"/>
        </w:rPr>
        <w:t xml:space="preserve"> района Красноярского края, </w:t>
      </w:r>
      <w:r w:rsidR="0073623D">
        <w:rPr>
          <w:szCs w:val="28"/>
        </w:rPr>
        <w:t>Николь</w:t>
      </w:r>
      <w:r w:rsidR="002B563B">
        <w:rPr>
          <w:szCs w:val="28"/>
        </w:rPr>
        <w:t>ский сельский</w:t>
      </w:r>
      <w:r w:rsidRPr="00C91E60">
        <w:rPr>
          <w:szCs w:val="28"/>
        </w:rPr>
        <w:t xml:space="preserve"> Совет депутатов РЕШИЛ: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</w:tblGrid>
      <w:tr w:rsidR="001006EE" w:rsidTr="000D112F">
        <w:trPr>
          <w:trHeight w:val="111"/>
        </w:trPr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1006EE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D749B6">
        <w:rPr>
          <w:szCs w:val="28"/>
        </w:rPr>
        <w:t>Администраци</w:t>
      </w:r>
      <w:r w:rsidR="002B563B">
        <w:rPr>
          <w:szCs w:val="28"/>
        </w:rPr>
        <w:t xml:space="preserve">я </w:t>
      </w:r>
      <w:r w:rsidR="0073623D">
        <w:rPr>
          <w:szCs w:val="28"/>
        </w:rPr>
        <w:t>Николь</w:t>
      </w:r>
      <w:r w:rsidR="002B563B">
        <w:rPr>
          <w:szCs w:val="28"/>
        </w:rPr>
        <w:t xml:space="preserve">ского сельсовета </w:t>
      </w:r>
      <w:proofErr w:type="spellStart"/>
      <w:r w:rsidR="002B563B">
        <w:rPr>
          <w:szCs w:val="28"/>
        </w:rPr>
        <w:t>Абанского</w:t>
      </w:r>
      <w:proofErr w:type="spellEnd"/>
      <w:r w:rsidR="002B563B">
        <w:rPr>
          <w:szCs w:val="28"/>
        </w:rPr>
        <w:t xml:space="preserve"> района</w:t>
      </w:r>
      <w:r w:rsidRPr="00D749B6">
        <w:rPr>
          <w:szCs w:val="28"/>
        </w:rPr>
        <w:t xml:space="preserve"> Красноярского края п</w:t>
      </w:r>
      <w:r w:rsidR="00BE2395">
        <w:rPr>
          <w:szCs w:val="28"/>
        </w:rPr>
        <w:t>ередает</w:t>
      </w:r>
      <w:r w:rsidRPr="00D749B6">
        <w:rPr>
          <w:szCs w:val="28"/>
        </w:rPr>
        <w:t xml:space="preserve"> </w:t>
      </w:r>
      <w:r w:rsidR="005A1C3A" w:rsidRPr="00D749B6">
        <w:rPr>
          <w:szCs w:val="28"/>
        </w:rPr>
        <w:t>администрации</w:t>
      </w:r>
      <w:r w:rsidR="002B563B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  <w:proofErr w:type="gramEnd"/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2B563B" w:rsidP="00D749B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2B563B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2B563B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BA7A20" w:rsidRDefault="002B563B" w:rsidP="00BA7A2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>) 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BA7A20">
        <w:rPr>
          <w:szCs w:val="28"/>
        </w:rPr>
        <w:t xml:space="preserve"> путем организации и осуществления работы межведомственной комиссии</w:t>
      </w:r>
      <w:r w:rsidR="00BA7A20">
        <w:rPr>
          <w:rFonts w:eastAsiaTheme="minorHAnsi"/>
          <w:szCs w:val="28"/>
          <w:lang w:eastAsia="en-US"/>
        </w:rPr>
        <w:t xml:space="preserve"> в соответствие с Постановлением Правительства РФ от 28.01.2006 N 47;</w:t>
      </w:r>
    </w:p>
    <w:p w:rsidR="00B46D52" w:rsidRDefault="002B563B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C50F5C" w:rsidRPr="006B0E1D" w:rsidRDefault="00C50F5C" w:rsidP="00C50F5C">
      <w:pPr>
        <w:ind w:firstLine="709"/>
        <w:jc w:val="both"/>
        <w:rPr>
          <w:rFonts w:eastAsia="Calibri"/>
          <w:b/>
          <w:szCs w:val="28"/>
          <w:lang w:eastAsia="en-US"/>
        </w:rPr>
      </w:pPr>
      <w:r w:rsidRPr="006B0E1D">
        <w:rPr>
          <w:rFonts w:eastAsia="Calibri"/>
          <w:b/>
          <w:szCs w:val="28"/>
          <w:lang w:eastAsia="en-US"/>
        </w:rPr>
        <w:t xml:space="preserve">2. </w:t>
      </w:r>
      <w:r w:rsidRPr="006B0E1D">
        <w:rPr>
          <w:b/>
          <w:szCs w:val="28"/>
        </w:rPr>
        <w:t xml:space="preserve">Утвердить Порядок предоставления иных межбюджетных трансфертов из бюджета поселения муниципальному образованию </w:t>
      </w:r>
      <w:proofErr w:type="spellStart"/>
      <w:r w:rsidRPr="006B0E1D">
        <w:rPr>
          <w:b/>
          <w:szCs w:val="28"/>
        </w:rPr>
        <w:t>Абанский</w:t>
      </w:r>
      <w:proofErr w:type="spellEnd"/>
      <w:r w:rsidRPr="006B0E1D">
        <w:rPr>
          <w:b/>
          <w:szCs w:val="28"/>
        </w:rPr>
        <w:t xml:space="preserve"> район Красноярского края на </w:t>
      </w:r>
      <w:r w:rsidRPr="006B0E1D">
        <w:rPr>
          <w:rFonts w:eastAsia="Calibri"/>
          <w:b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 w:rsidRPr="006B0E1D">
        <w:rPr>
          <w:b/>
          <w:szCs w:val="28"/>
        </w:rPr>
        <w:t xml:space="preserve"> (далее Порядок предоставления иных межбюджетных трансфертов), указанных в пункте первом настоящего решения, согласно приложению. </w:t>
      </w:r>
    </w:p>
    <w:p w:rsidR="005A1C3A" w:rsidRDefault="00C50F5C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5A1C3A" w:rsidRPr="00D749B6">
        <w:rPr>
          <w:szCs w:val="28"/>
        </w:rPr>
        <w:t xml:space="preserve">. Администрации </w:t>
      </w:r>
      <w:r w:rsidR="0073623D">
        <w:rPr>
          <w:szCs w:val="28"/>
        </w:rPr>
        <w:t>Николь</w:t>
      </w:r>
      <w:r w:rsidR="002B563B">
        <w:rPr>
          <w:szCs w:val="28"/>
        </w:rPr>
        <w:t xml:space="preserve">ского сельсовета </w:t>
      </w:r>
      <w:proofErr w:type="spellStart"/>
      <w:r w:rsidR="005A1C3A" w:rsidRPr="00D749B6">
        <w:rPr>
          <w:szCs w:val="28"/>
        </w:rPr>
        <w:t>Абанского</w:t>
      </w:r>
      <w:proofErr w:type="spellEnd"/>
      <w:r w:rsidR="005A1C3A" w:rsidRPr="00D749B6">
        <w:rPr>
          <w:szCs w:val="28"/>
        </w:rPr>
        <w:t xml:space="preserve"> района Красноярского края заключить соглашение с администрацией </w:t>
      </w:r>
      <w:proofErr w:type="spellStart"/>
      <w:r w:rsidR="005A1C3A" w:rsidRPr="00D749B6">
        <w:rPr>
          <w:szCs w:val="28"/>
        </w:rPr>
        <w:t>Абанского</w:t>
      </w:r>
      <w:proofErr w:type="spellEnd"/>
      <w:r w:rsidR="005A1C3A" w:rsidRPr="00D749B6">
        <w:rPr>
          <w:szCs w:val="28"/>
        </w:rPr>
        <w:t xml:space="preserve"> района Красноярского края.</w:t>
      </w:r>
    </w:p>
    <w:p w:rsidR="00C00F06" w:rsidRPr="004D3D65" w:rsidRDefault="00C50F5C" w:rsidP="00D749B6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bookmarkStart w:id="0" w:name="_GoBack"/>
      <w:r w:rsidRPr="004D3D65">
        <w:rPr>
          <w:b/>
          <w:szCs w:val="28"/>
        </w:rPr>
        <w:t>4</w:t>
      </w:r>
      <w:r w:rsidR="00C00F06" w:rsidRPr="004D3D65">
        <w:rPr>
          <w:b/>
          <w:szCs w:val="28"/>
        </w:rPr>
        <w:t xml:space="preserve">. Решение Никольского сельского Совета депутатов от 20.12.2019 № 48-118Р «О передаче части полномочий по решению вопросов местного значения </w:t>
      </w:r>
      <w:proofErr w:type="spellStart"/>
      <w:r w:rsidR="00C00F06" w:rsidRPr="004D3D65">
        <w:rPr>
          <w:b/>
          <w:szCs w:val="28"/>
        </w:rPr>
        <w:t>Абанскому</w:t>
      </w:r>
      <w:proofErr w:type="spellEnd"/>
      <w:r w:rsidR="00C00F06" w:rsidRPr="004D3D65">
        <w:rPr>
          <w:b/>
          <w:szCs w:val="28"/>
        </w:rPr>
        <w:t xml:space="preserve"> району» считать утратившим силу.</w:t>
      </w:r>
    </w:p>
    <w:bookmarkEnd w:id="0"/>
    <w:p w:rsidR="00CE7833" w:rsidRDefault="00C50F5C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C559BE" w:rsidRPr="00D749B6">
        <w:rPr>
          <w:szCs w:val="28"/>
        </w:rPr>
        <w:t xml:space="preserve">. </w:t>
      </w:r>
      <w:proofErr w:type="gramStart"/>
      <w:r w:rsidR="00C559BE" w:rsidRPr="00D749B6">
        <w:rPr>
          <w:szCs w:val="28"/>
        </w:rPr>
        <w:t>Контроль за</w:t>
      </w:r>
      <w:proofErr w:type="gramEnd"/>
      <w:r w:rsidR="00C559BE" w:rsidRPr="00D749B6">
        <w:rPr>
          <w:szCs w:val="28"/>
        </w:rPr>
        <w:t xml:space="preserve"> исполнением решения возложить </w:t>
      </w:r>
      <w:r w:rsidR="0073623D">
        <w:rPr>
          <w:szCs w:val="28"/>
        </w:rPr>
        <w:t>на главу Николь</w:t>
      </w:r>
      <w:r w:rsidR="00CE7833">
        <w:rPr>
          <w:szCs w:val="28"/>
        </w:rPr>
        <w:t>ского сельсовета.</w:t>
      </w:r>
    </w:p>
    <w:p w:rsidR="00C559BE" w:rsidRPr="00D749B6" w:rsidRDefault="00C50F5C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73623D">
        <w:rPr>
          <w:szCs w:val="28"/>
        </w:rPr>
        <w:t>. Решение вступает в силу после</w:t>
      </w:r>
      <w:r w:rsidR="00C559BE" w:rsidRPr="00D749B6">
        <w:rPr>
          <w:szCs w:val="28"/>
        </w:rPr>
        <w:t xml:space="preserve"> официального опубликования и подлежит размещению на официальном информационном интернет-сайте </w:t>
      </w:r>
      <w:r w:rsidR="0073623D">
        <w:rPr>
          <w:szCs w:val="28"/>
        </w:rPr>
        <w:t>Администрации Николь</w:t>
      </w:r>
      <w:r w:rsidR="00CE7833">
        <w:rPr>
          <w:szCs w:val="28"/>
        </w:rPr>
        <w:t xml:space="preserve">ского сельсовета </w:t>
      </w:r>
      <w:proofErr w:type="spellStart"/>
      <w:r w:rsidR="00C559BE" w:rsidRPr="00D749B6">
        <w:rPr>
          <w:szCs w:val="28"/>
        </w:rPr>
        <w:t>Абанского</w:t>
      </w:r>
      <w:proofErr w:type="spellEnd"/>
      <w:r w:rsidR="00C559BE" w:rsidRPr="00D749B6">
        <w:rPr>
          <w:szCs w:val="28"/>
        </w:rPr>
        <w:t xml:space="preserve">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C39C4" w:rsidRDefault="0073623D" w:rsidP="001006EE">
      <w:r>
        <w:t>Председатель Никольского</w:t>
      </w:r>
    </w:p>
    <w:p w:rsidR="0073623D" w:rsidRDefault="0073623D" w:rsidP="001006EE">
      <w:r>
        <w:t>сельского Совета депутатов</w:t>
      </w:r>
    </w:p>
    <w:p w:rsidR="0073623D" w:rsidRDefault="0073623D" w:rsidP="001006EE">
      <w:r>
        <w:t xml:space="preserve">Глава Никольского сельсовета                                                     </w:t>
      </w:r>
      <w:proofErr w:type="spellStart"/>
      <w:r>
        <w:t>С.Ф.Охотникова</w:t>
      </w:r>
      <w:proofErr w:type="spellEnd"/>
    </w:p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364DB7" w:rsidRDefault="00364DB7" w:rsidP="001006EE"/>
    <w:p w:rsidR="00902DE5" w:rsidRDefault="00902DE5" w:rsidP="001006EE"/>
    <w:p w:rsidR="00902DE5" w:rsidRPr="00BD29CE" w:rsidRDefault="00902DE5" w:rsidP="001006EE">
      <w:pPr>
        <w:rPr>
          <w:sz w:val="24"/>
          <w:szCs w:val="24"/>
        </w:rPr>
      </w:pPr>
    </w:p>
    <w:p w:rsidR="00BD29CE" w:rsidRPr="00BD29CE" w:rsidRDefault="00BD29CE" w:rsidP="007B1906">
      <w:pPr>
        <w:ind w:left="5103"/>
        <w:jc w:val="right"/>
        <w:rPr>
          <w:sz w:val="24"/>
          <w:szCs w:val="24"/>
        </w:rPr>
      </w:pPr>
      <w:r w:rsidRPr="00BD29CE">
        <w:rPr>
          <w:sz w:val="24"/>
          <w:szCs w:val="24"/>
        </w:rPr>
        <w:t>Приложение</w:t>
      </w:r>
    </w:p>
    <w:p w:rsidR="007B1906" w:rsidRPr="00BD29CE" w:rsidRDefault="00BD29CE" w:rsidP="007B1906">
      <w:pPr>
        <w:ind w:left="5103"/>
        <w:jc w:val="right"/>
        <w:rPr>
          <w:sz w:val="24"/>
          <w:szCs w:val="24"/>
        </w:rPr>
      </w:pPr>
      <w:r w:rsidRPr="00BD29CE">
        <w:rPr>
          <w:sz w:val="24"/>
          <w:szCs w:val="24"/>
        </w:rPr>
        <w:t xml:space="preserve"> к Решению Николь</w:t>
      </w:r>
      <w:r w:rsidR="007B1906" w:rsidRPr="00BD29CE">
        <w:rPr>
          <w:sz w:val="24"/>
          <w:szCs w:val="24"/>
        </w:rPr>
        <w:t xml:space="preserve">ского сельского Совета депутатов </w:t>
      </w:r>
    </w:p>
    <w:p w:rsidR="007B1906" w:rsidRPr="00BD29CE" w:rsidRDefault="003A79F9" w:rsidP="007B1906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>от 22.11.2021 № 14-67</w:t>
      </w:r>
      <w:r w:rsidR="007B1906" w:rsidRPr="00BD29CE">
        <w:rPr>
          <w:sz w:val="24"/>
          <w:szCs w:val="24"/>
        </w:rPr>
        <w:t>Р</w:t>
      </w:r>
    </w:p>
    <w:p w:rsidR="007B1906" w:rsidRDefault="007B1906" w:rsidP="007B1906">
      <w:pPr>
        <w:jc w:val="right"/>
      </w:pPr>
    </w:p>
    <w:p w:rsidR="007B1906" w:rsidRDefault="007B1906" w:rsidP="007B1906">
      <w:pPr>
        <w:jc w:val="center"/>
      </w:pPr>
      <w:r>
        <w:t>ПОРЯДОК</w:t>
      </w:r>
    </w:p>
    <w:p w:rsidR="007B1906" w:rsidRDefault="007B1906" w:rsidP="007B1906">
      <w:pPr>
        <w:ind w:firstLine="900"/>
        <w:jc w:val="center"/>
      </w:pPr>
      <w:r>
        <w:t xml:space="preserve">предоставления иных межбюджетных трансфертов из бюджета поселения в бюджет муниципального образования </w:t>
      </w:r>
      <w:proofErr w:type="spellStart"/>
      <w:r>
        <w:t>Абанский</w:t>
      </w:r>
      <w:proofErr w:type="spellEnd"/>
      <w:r>
        <w:t xml:space="preserve"> район Красноярского края на </w:t>
      </w:r>
      <w:r>
        <w:rPr>
          <w:lang w:eastAsia="en-US"/>
        </w:rPr>
        <w:t xml:space="preserve">осуществление части полномочий по решению вопросов местного значения </w:t>
      </w:r>
    </w:p>
    <w:p w:rsidR="007B1906" w:rsidRDefault="007B1906" w:rsidP="007B1906">
      <w:pPr>
        <w:ind w:firstLine="900"/>
        <w:jc w:val="center"/>
      </w:pPr>
    </w:p>
    <w:p w:rsidR="007B1906" w:rsidRDefault="007B1906" w:rsidP="007B1906">
      <w:pPr>
        <w:spacing w:line="100" w:lineRule="atLeast"/>
        <w:ind w:firstLine="709"/>
        <w:jc w:val="both"/>
      </w:pPr>
      <w:r>
        <w:t xml:space="preserve">1. Настоящий Порядок </w:t>
      </w:r>
      <w:proofErr w:type="gramStart"/>
      <w:r>
        <w:t>устанавливает условия</w:t>
      </w:r>
      <w:proofErr w:type="gramEnd"/>
      <w:r>
        <w:t xml:space="preserve"> предоставления из бюджета поселения иных межбюджетных трансфертов (далее - ИМБТ) бюджету муниципального образования </w:t>
      </w:r>
      <w:proofErr w:type="spellStart"/>
      <w:r>
        <w:t>Абанский</w:t>
      </w:r>
      <w:proofErr w:type="spellEnd"/>
      <w:r>
        <w:t xml:space="preserve"> район Красноярского края на </w:t>
      </w:r>
      <w:r>
        <w:rPr>
          <w:lang w:eastAsia="en-US"/>
        </w:rPr>
        <w:t>осуществление части полномочий по решению вопросов местного значения</w:t>
      </w:r>
      <w:r>
        <w:t>.</w:t>
      </w:r>
    </w:p>
    <w:p w:rsidR="007B1906" w:rsidRDefault="007B1906" w:rsidP="007B1906">
      <w:pPr>
        <w:spacing w:line="100" w:lineRule="atLeast"/>
        <w:ind w:firstLine="709"/>
        <w:jc w:val="both"/>
        <w:rPr>
          <w:bCs/>
        </w:rPr>
      </w:pPr>
      <w:r>
        <w:t xml:space="preserve">2. ИМБТ предоставляются на осуществление полномочий </w:t>
      </w:r>
      <w:proofErr w:type="gramStart"/>
      <w:r>
        <w:rPr>
          <w:bCs/>
        </w:rPr>
        <w:t>по</w:t>
      </w:r>
      <w:proofErr w:type="gramEnd"/>
      <w:r>
        <w:rPr>
          <w:bCs/>
        </w:rPr>
        <w:t>:</w:t>
      </w:r>
    </w:p>
    <w:p w:rsidR="007B1906" w:rsidRDefault="007B1906" w:rsidP="007B1906">
      <w:pPr>
        <w:ind w:firstLine="709"/>
        <w:jc w:val="both"/>
        <w:rPr>
          <w:bCs/>
        </w:rPr>
      </w:pPr>
      <w:r>
        <w:rPr>
          <w:bCs/>
        </w:rPr>
        <w:t xml:space="preserve">- составлению и рассмотрению проекта бюджета Поселения, утверждение и исполнение бюджета Поселения, осуществление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его исполнением, составление и утверждение отчёта об исполнении бюджета Поселения, в части:</w:t>
      </w:r>
    </w:p>
    <w:p w:rsidR="007B1906" w:rsidRDefault="007B1906" w:rsidP="007B1906">
      <w:pPr>
        <w:ind w:firstLine="709"/>
        <w:jc w:val="both"/>
      </w:pPr>
      <w:r>
        <w:t>- консультативной и методологической помощи при составлении проекта бюджета Поселения;</w:t>
      </w:r>
    </w:p>
    <w:p w:rsidR="007B1906" w:rsidRDefault="007B1906" w:rsidP="007B1906">
      <w:pPr>
        <w:ind w:firstLine="709"/>
        <w:jc w:val="both"/>
      </w:pPr>
      <w:r>
        <w:t>- осуществления внутреннего финансового контроля;</w:t>
      </w:r>
    </w:p>
    <w:p w:rsidR="007B1906" w:rsidRDefault="007B1906" w:rsidP="007B1906">
      <w:pPr>
        <w:ind w:firstLine="709"/>
        <w:jc w:val="both"/>
      </w:pPr>
      <w:r>
        <w:t>- осуществления контроля при утверждении плановых ассигнований бюджета Поселения;</w:t>
      </w:r>
    </w:p>
    <w:p w:rsidR="007B1906" w:rsidRDefault="007B1906" w:rsidP="007B1906">
      <w:pPr>
        <w:ind w:firstLine="709"/>
        <w:jc w:val="both"/>
      </w:pPr>
      <w:r>
        <w:t xml:space="preserve">- осуществления контроля при изменении ассигнований по бюджетной классификации расходов Российской Федерации; </w:t>
      </w:r>
    </w:p>
    <w:p w:rsidR="007B1906" w:rsidRDefault="007B1906" w:rsidP="007B1906">
      <w:pPr>
        <w:ind w:firstLine="709"/>
        <w:jc w:val="both"/>
      </w:pPr>
      <w: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</w:t>
      </w:r>
      <w:r>
        <w:rPr>
          <w:lang w:eastAsia="en-US"/>
        </w:rPr>
        <w:t>;</w:t>
      </w:r>
    </w:p>
    <w:p w:rsidR="007B1906" w:rsidRDefault="007B1906" w:rsidP="007B1906">
      <w:pPr>
        <w:ind w:firstLine="709"/>
        <w:jc w:val="both"/>
      </w:pPr>
      <w:r>
        <w:t>2.1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</w:t>
      </w:r>
      <w:r w:rsidRPr="00BD29CE">
        <w:t xml:space="preserve"> </w:t>
      </w:r>
      <w:hyperlink r:id="rId8" w:history="1">
        <w:r w:rsidRPr="00BD29CE">
          <w:rPr>
            <w:rStyle w:val="a8"/>
            <w:color w:val="auto"/>
            <w:u w:val="none"/>
          </w:rPr>
          <w:t>законодательством</w:t>
        </w:r>
      </w:hyperlink>
      <w:r>
        <w:t xml:space="preserve">, в части: </w:t>
      </w:r>
    </w:p>
    <w:p w:rsidR="007B1906" w:rsidRDefault="007B1906" w:rsidP="007B1906">
      <w:pPr>
        <w:ind w:firstLine="709"/>
        <w:jc w:val="both"/>
      </w:pPr>
      <w:r>
        <w:t>-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7B1906" w:rsidRDefault="007B1906" w:rsidP="007B1906">
      <w:pPr>
        <w:ind w:firstLine="709"/>
        <w:jc w:val="both"/>
      </w:pPr>
      <w:r>
        <w:t>- согласования переустройства и перепланировки жилых помещений;</w:t>
      </w:r>
    </w:p>
    <w:p w:rsidR="007B1906" w:rsidRDefault="007B1906" w:rsidP="007B1906">
      <w:pPr>
        <w:ind w:firstLine="709"/>
        <w:jc w:val="both"/>
        <w:rPr>
          <w:lang w:eastAsia="en-US"/>
        </w:rPr>
      </w:pPr>
      <w:r>
        <w:rPr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7B1906" w:rsidRDefault="007B1906" w:rsidP="007B1906">
      <w:pPr>
        <w:ind w:firstLine="709"/>
        <w:jc w:val="both"/>
      </w:pPr>
      <w:r>
        <w:t>-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7B1906" w:rsidRDefault="007B1906" w:rsidP="007B1906">
      <w:pPr>
        <w:ind w:firstLine="709"/>
        <w:jc w:val="both"/>
        <w:rPr>
          <w:rFonts w:eastAsia="Calibri"/>
        </w:rPr>
      </w:pPr>
      <w:r>
        <w:t>- выдачи справок об участии в приватизации жилищного фонда.</w:t>
      </w:r>
    </w:p>
    <w:p w:rsidR="007B1906" w:rsidRDefault="007B1906" w:rsidP="007B1906">
      <w:pPr>
        <w:spacing w:line="100" w:lineRule="atLeast"/>
        <w:ind w:firstLine="709"/>
        <w:jc w:val="both"/>
      </w:pPr>
      <w: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7B1906" w:rsidRDefault="007B1906" w:rsidP="007B1906">
      <w:pPr>
        <w:spacing w:line="100" w:lineRule="atLeast"/>
        <w:ind w:firstLine="709"/>
        <w:jc w:val="both"/>
      </w:pPr>
      <w:r>
        <w:lastRenderedPageBreak/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администрацией поселения и  администрацией </w:t>
      </w:r>
      <w:proofErr w:type="spellStart"/>
      <w:r>
        <w:t>Абанского</w:t>
      </w:r>
      <w:proofErr w:type="spellEnd"/>
      <w:r>
        <w:t xml:space="preserve"> района.</w:t>
      </w:r>
    </w:p>
    <w:p w:rsidR="007B1906" w:rsidRDefault="007B1906" w:rsidP="007B1906">
      <w:pPr>
        <w:spacing w:line="100" w:lineRule="atLeast"/>
        <w:ind w:firstLine="709"/>
        <w:jc w:val="both"/>
      </w:pPr>
      <w:r>
        <w:t>5. Главным распорядителем средств по предоставлению ИМБТ</w:t>
      </w:r>
      <w:r w:rsidR="003A79F9">
        <w:t xml:space="preserve"> является администрация Николь</w:t>
      </w:r>
      <w:r>
        <w:t xml:space="preserve">ского сельсовета </w:t>
      </w:r>
      <w:proofErr w:type="spellStart"/>
      <w:r>
        <w:t>Абанского</w:t>
      </w:r>
      <w:proofErr w:type="spellEnd"/>
      <w:r>
        <w:t xml:space="preserve"> района.</w:t>
      </w:r>
    </w:p>
    <w:p w:rsidR="007B1906" w:rsidRDefault="007B1906" w:rsidP="007B1906">
      <w:pPr>
        <w:spacing w:line="100" w:lineRule="atLeast"/>
        <w:ind w:firstLine="709"/>
        <w:jc w:val="both"/>
      </w:pPr>
      <w:r>
        <w:t>6. Получатель ИМБТ -</w:t>
      </w:r>
      <w:r w:rsidR="003A79F9">
        <w:t xml:space="preserve"> </w:t>
      </w:r>
      <w:r>
        <w:t>муниципальный район.</w:t>
      </w:r>
    </w:p>
    <w:p w:rsidR="007B1906" w:rsidRPr="003A79F9" w:rsidRDefault="007B1906" w:rsidP="007B190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F9">
        <w:rPr>
          <w:rFonts w:ascii="Times New Roman" w:hAnsi="Times New Roman" w:cs="Times New Roman"/>
          <w:sz w:val="28"/>
          <w:szCs w:val="28"/>
        </w:rPr>
        <w:t>7. Ежегодный объем ИМБТ, необходимый для осуществления переданных полномочий устанавливается в соответствии с методикой</w:t>
      </w:r>
      <w:r w:rsidRPr="003A79F9"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 w:rsidRPr="003A79F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поселения бюджету муниципального района, необходимых для осуществления передаваемых полномочий, согласно приложению 1 к настоящему порядку.</w:t>
      </w:r>
    </w:p>
    <w:p w:rsidR="007B1906" w:rsidRPr="003A79F9" w:rsidRDefault="007B1906" w:rsidP="007B190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F9">
        <w:rPr>
          <w:rFonts w:ascii="Times New Roman" w:hAnsi="Times New Roman" w:cs="Times New Roman"/>
          <w:sz w:val="28"/>
          <w:szCs w:val="28"/>
        </w:rPr>
        <w:t>8. ИМБТ перечисляются муниципальному району согласно потребности, предоставленной муниципальным районом.</w:t>
      </w:r>
    </w:p>
    <w:p w:rsidR="007B1906" w:rsidRPr="003A79F9" w:rsidRDefault="007B1906" w:rsidP="007B190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F9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3A79F9">
        <w:rPr>
          <w:rFonts w:ascii="Times New Roman" w:hAnsi="Times New Roman" w:cs="Times New Roman"/>
          <w:sz w:val="28"/>
          <w:szCs w:val="28"/>
        </w:rPr>
        <w:t>Перечисленные ИМБТ учитываются муниципальным районом в составе доходов согласно бюджетной классификации.</w:t>
      </w:r>
      <w:proofErr w:type="gramEnd"/>
    </w:p>
    <w:p w:rsidR="007B1906" w:rsidRDefault="007B1906" w:rsidP="007B1906">
      <w:pPr>
        <w:spacing w:line="100" w:lineRule="atLeast"/>
        <w:ind w:firstLine="709"/>
        <w:jc w:val="both"/>
        <w:rPr>
          <w:sz w:val="24"/>
          <w:szCs w:val="24"/>
        </w:rPr>
      </w:pPr>
      <w:r>
        <w:t>10. Получатель ИМБТ нап</w:t>
      </w:r>
      <w:r w:rsidR="00272B42">
        <w:t>равляет в администрацию Николь</w:t>
      </w:r>
      <w:r>
        <w:t xml:space="preserve">ского сельсовета отчёт о целевом использовании </w:t>
      </w:r>
      <w:proofErr w:type="gramStart"/>
      <w:r>
        <w:t>полученных</w:t>
      </w:r>
      <w:proofErr w:type="gramEnd"/>
      <w:r>
        <w:t xml:space="preserve"> ИМБТ, согласно приложению 2 к данному Порядку.</w:t>
      </w:r>
    </w:p>
    <w:p w:rsidR="007B1906" w:rsidRDefault="007B1906" w:rsidP="007B1906">
      <w:pPr>
        <w:spacing w:line="100" w:lineRule="atLeast"/>
        <w:ind w:firstLine="709"/>
        <w:jc w:val="both"/>
      </w:pPr>
      <w:r>
        <w:t>11. ИМБТ, не использованные в текущем финансовом году, подлежат возврату в доход  бюджета поселения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7B1906" w:rsidRDefault="007B1906" w:rsidP="007B1906">
      <w:pPr>
        <w:spacing w:line="100" w:lineRule="atLeast"/>
        <w:ind w:left="180" w:firstLine="529"/>
        <w:jc w:val="both"/>
      </w:pPr>
      <w:r>
        <w:t>12.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7B1906" w:rsidRDefault="007B1906" w:rsidP="007B1906">
      <w:pPr>
        <w:spacing w:line="100" w:lineRule="atLeast"/>
        <w:ind w:firstLine="709"/>
        <w:jc w:val="both"/>
      </w:pPr>
      <w:r>
        <w:t xml:space="preserve">13. </w:t>
      </w:r>
      <w:proofErr w:type="gramStart"/>
      <w:r>
        <w:t>Контроль за</w:t>
      </w:r>
      <w:proofErr w:type="gramEnd"/>
      <w:r>
        <w:t xml:space="preserve"> целевым использованием иных межбюджетных трансфертов возла</w:t>
      </w:r>
      <w:r w:rsidR="00272B42">
        <w:t>гается на администрацию Николь</w:t>
      </w:r>
      <w:r>
        <w:t xml:space="preserve">ского сельсовета </w:t>
      </w:r>
      <w:proofErr w:type="spellStart"/>
      <w:r>
        <w:t>Абанского</w:t>
      </w:r>
      <w:proofErr w:type="spellEnd"/>
      <w:r>
        <w:t xml:space="preserve"> района</w:t>
      </w:r>
      <w:r w:rsidR="00272B42">
        <w:t xml:space="preserve"> Красноярского края</w:t>
      </w:r>
      <w:r>
        <w:t>.</w:t>
      </w:r>
    </w:p>
    <w:p w:rsidR="007B1906" w:rsidRDefault="007B1906" w:rsidP="007B1906">
      <w:pPr>
        <w:jc w:val="both"/>
        <w:rPr>
          <w:bCs/>
        </w:rPr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</w:pPr>
    </w:p>
    <w:p w:rsidR="007B1906" w:rsidRDefault="007B1906" w:rsidP="007B1906">
      <w:pPr>
        <w:ind w:left="3969"/>
        <w:jc w:val="right"/>
        <w:rPr>
          <w:szCs w:val="28"/>
        </w:rPr>
      </w:pPr>
    </w:p>
    <w:p w:rsidR="007B1906" w:rsidRDefault="007B1906" w:rsidP="007B1906">
      <w:pPr>
        <w:ind w:left="3969"/>
        <w:jc w:val="right"/>
        <w:rPr>
          <w:szCs w:val="28"/>
        </w:rPr>
      </w:pPr>
    </w:p>
    <w:p w:rsidR="007B1906" w:rsidRDefault="007B1906" w:rsidP="007B1906">
      <w:pPr>
        <w:ind w:left="3969"/>
        <w:jc w:val="right"/>
        <w:rPr>
          <w:szCs w:val="28"/>
        </w:rPr>
      </w:pPr>
    </w:p>
    <w:p w:rsidR="007B1906" w:rsidRDefault="007B1906" w:rsidP="007B1906">
      <w:pPr>
        <w:ind w:left="3969"/>
        <w:jc w:val="right"/>
        <w:rPr>
          <w:szCs w:val="28"/>
        </w:rPr>
      </w:pPr>
    </w:p>
    <w:p w:rsidR="007B1906" w:rsidRDefault="007B1906" w:rsidP="007B1906">
      <w:pPr>
        <w:rPr>
          <w:szCs w:val="28"/>
        </w:rPr>
      </w:pPr>
    </w:p>
    <w:p w:rsidR="007B1906" w:rsidRDefault="007B1906" w:rsidP="007B1906">
      <w:pPr>
        <w:ind w:left="3969"/>
        <w:jc w:val="right"/>
        <w:rPr>
          <w:szCs w:val="28"/>
        </w:rPr>
      </w:pPr>
    </w:p>
    <w:p w:rsidR="007B1906" w:rsidRPr="007B1906" w:rsidRDefault="007B1906" w:rsidP="007B1906">
      <w:pPr>
        <w:ind w:left="3969"/>
        <w:jc w:val="right"/>
        <w:rPr>
          <w:szCs w:val="28"/>
        </w:rPr>
      </w:pPr>
    </w:p>
    <w:p w:rsidR="00BD29CE" w:rsidRDefault="007B1906" w:rsidP="007B1906">
      <w:pPr>
        <w:ind w:left="3969"/>
        <w:jc w:val="right"/>
        <w:rPr>
          <w:sz w:val="24"/>
          <w:szCs w:val="24"/>
        </w:rPr>
      </w:pPr>
      <w:r w:rsidRPr="00BD29CE">
        <w:rPr>
          <w:sz w:val="24"/>
          <w:szCs w:val="24"/>
        </w:rPr>
        <w:t xml:space="preserve">Приложение 1 </w:t>
      </w:r>
    </w:p>
    <w:p w:rsidR="007B1906" w:rsidRPr="00BD29CE" w:rsidRDefault="007B1906" w:rsidP="007B1906">
      <w:pPr>
        <w:ind w:left="3969"/>
        <w:jc w:val="right"/>
        <w:rPr>
          <w:sz w:val="24"/>
          <w:szCs w:val="24"/>
        </w:rPr>
      </w:pPr>
      <w:r w:rsidRPr="00BD29CE">
        <w:rPr>
          <w:sz w:val="24"/>
          <w:szCs w:val="24"/>
        </w:rPr>
        <w:t>к Порядку предоставления иных межбюджетных трансфертов</w:t>
      </w:r>
    </w:p>
    <w:p w:rsidR="007B1906" w:rsidRPr="007B1906" w:rsidRDefault="007B1906" w:rsidP="007B1906">
      <w:pPr>
        <w:rPr>
          <w:bCs/>
          <w:szCs w:val="28"/>
        </w:rPr>
      </w:pPr>
    </w:p>
    <w:p w:rsidR="007B1906" w:rsidRPr="007B1906" w:rsidRDefault="007B1906" w:rsidP="007B1906">
      <w:pPr>
        <w:pStyle w:val="Standard"/>
        <w:ind w:firstLine="54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B1906" w:rsidRPr="007B1906" w:rsidRDefault="007B1906" w:rsidP="007B1906">
      <w:pPr>
        <w:pStyle w:val="Standard"/>
        <w:ind w:left="170"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Методика</w:t>
      </w:r>
    </w:p>
    <w:p w:rsidR="007B1906" w:rsidRPr="007B1906" w:rsidRDefault="007B1906" w:rsidP="007B1906">
      <w:pPr>
        <w:pStyle w:val="Standard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определения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7B1906" w:rsidRPr="007B1906" w:rsidRDefault="007B1906" w:rsidP="007B1906">
      <w:pPr>
        <w:pStyle w:val="Standard"/>
        <w:ind w:firstLine="54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B1906" w:rsidRPr="007B1906" w:rsidRDefault="007B1906" w:rsidP="007B1906">
      <w:pPr>
        <w:pStyle w:val="Standard"/>
        <w:tabs>
          <w:tab w:val="left" w:pos="378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Настоящая методика разработана в целях определения объёма иных межбюджетных трансфертов, предоставляемых бюджету муниципального района из бюджета </w:t>
      </w:r>
      <w:r w:rsidR="00BD29CE">
        <w:rPr>
          <w:rFonts w:ascii="Times New Roman" w:hAnsi="Times New Roman" w:cs="Times New Roman"/>
          <w:sz w:val="28"/>
          <w:szCs w:val="28"/>
          <w:lang w:val="ru-RU"/>
        </w:rPr>
        <w:t>Николь</w:t>
      </w:r>
      <w:r w:rsidRPr="007B1906">
        <w:rPr>
          <w:rFonts w:ascii="Times New Roman" w:hAnsi="Times New Roman" w:cs="Times New Roman"/>
          <w:sz w:val="28"/>
          <w:szCs w:val="28"/>
          <w:lang w:val="ru-RU"/>
        </w:rPr>
        <w:t>ского</w:t>
      </w: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сельского поселения на исполнение передаваемых полномочий</w:t>
      </w:r>
      <w:r w:rsidRPr="007B1906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 решению вопросов местного значения, в </w:t>
      </w:r>
      <w:proofErr w:type="spellStart"/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>т.ч</w:t>
      </w:r>
      <w:proofErr w:type="spellEnd"/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>.:</w:t>
      </w:r>
    </w:p>
    <w:p w:rsidR="007B1906" w:rsidRPr="007B1906" w:rsidRDefault="007B1906" w:rsidP="007B1906">
      <w:pPr>
        <w:ind w:firstLine="709"/>
        <w:jc w:val="both"/>
        <w:rPr>
          <w:bCs/>
          <w:szCs w:val="28"/>
        </w:rPr>
      </w:pPr>
      <w:r w:rsidRPr="007B1906">
        <w:rPr>
          <w:bCs/>
          <w:szCs w:val="28"/>
        </w:rPr>
        <w:t xml:space="preserve">составлению и рассмотрению проекта бюджета Поселения, утверждение и исполнение бюджета Поселения, осуществление </w:t>
      </w:r>
      <w:proofErr w:type="gramStart"/>
      <w:r w:rsidRPr="007B1906">
        <w:rPr>
          <w:bCs/>
          <w:szCs w:val="28"/>
        </w:rPr>
        <w:t>контроля за</w:t>
      </w:r>
      <w:proofErr w:type="gramEnd"/>
      <w:r w:rsidRPr="007B1906">
        <w:rPr>
          <w:bCs/>
          <w:szCs w:val="28"/>
        </w:rPr>
        <w:t xml:space="preserve"> его исполнением, составление и утверждение отчёта об исполнении бюджета Поселения, в части: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>- консультативной и методологической помощи при составлении проекта бюджета Поселения;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>- осуществления внутреннего финансового контроля;</w:t>
      </w:r>
    </w:p>
    <w:p w:rsidR="007B1906" w:rsidRPr="007B1906" w:rsidRDefault="00BD29CE" w:rsidP="007B1906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7B1906" w:rsidRPr="007B1906">
        <w:rPr>
          <w:szCs w:val="28"/>
        </w:rPr>
        <w:t>осуществления контроля при утверждении плановых ассигнований бюджета Поселения;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 xml:space="preserve">- осуществления контроля при изменении ассигнований по бюджетной классификации расходов Российской Федерации; 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бюджет».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 xml:space="preserve">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7B190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7B1906">
        <w:rPr>
          <w:szCs w:val="28"/>
        </w:rPr>
        <w:t>, в части: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 xml:space="preserve"> -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>- согласования переустройства и перепланировки жилых помещений;</w:t>
      </w:r>
    </w:p>
    <w:p w:rsidR="007B1906" w:rsidRPr="007B1906" w:rsidRDefault="007B1906" w:rsidP="007B1906">
      <w:pPr>
        <w:ind w:firstLine="709"/>
        <w:jc w:val="both"/>
        <w:rPr>
          <w:szCs w:val="28"/>
          <w:lang w:eastAsia="en-US"/>
        </w:rPr>
      </w:pPr>
      <w:r w:rsidRPr="007B1906">
        <w:rPr>
          <w:szCs w:val="28"/>
          <w:lang w:eastAsia="en-US"/>
        </w:rPr>
        <w:t>-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7B1906" w:rsidRPr="007B1906" w:rsidRDefault="007B1906" w:rsidP="007B1906">
      <w:pPr>
        <w:ind w:firstLine="709"/>
        <w:jc w:val="both"/>
        <w:rPr>
          <w:szCs w:val="28"/>
        </w:rPr>
      </w:pPr>
      <w:r w:rsidRPr="007B1906">
        <w:rPr>
          <w:szCs w:val="28"/>
        </w:rPr>
        <w:t>-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7B1906" w:rsidRPr="007B1906" w:rsidRDefault="007B1906" w:rsidP="007B1906">
      <w:pPr>
        <w:ind w:firstLine="709"/>
        <w:jc w:val="both"/>
        <w:rPr>
          <w:rFonts w:eastAsia="Calibri"/>
          <w:szCs w:val="28"/>
        </w:rPr>
      </w:pPr>
      <w:r w:rsidRPr="007B1906">
        <w:rPr>
          <w:szCs w:val="28"/>
        </w:rPr>
        <w:t>- выдачи справок об участии в приватизации жилищного фонда.</w:t>
      </w:r>
    </w:p>
    <w:p w:rsidR="007B1906" w:rsidRPr="007B1906" w:rsidRDefault="007B1906" w:rsidP="007B1906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>Объем иных межбюджетных трансфертов (отдельного передаваемого полномочия) определяется по формуле:</w:t>
      </w:r>
    </w:p>
    <w:p w:rsidR="007B1906" w:rsidRPr="007B1906" w:rsidRDefault="007B1906" w:rsidP="007B1906">
      <w:pPr>
        <w:pStyle w:val="Standard"/>
        <w:tabs>
          <w:tab w:val="left" w:pos="7655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B1906" w:rsidRPr="007B1906" w:rsidRDefault="007B1906" w:rsidP="007B1906">
      <w:pPr>
        <w:pStyle w:val="Standard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Si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= (</w:t>
      </w:r>
      <w:proofErr w:type="spellStart"/>
      <w:proofErr w:type="gramStart"/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t>Ri</w:t>
      </w:r>
      <w:proofErr w:type="spellEnd"/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*</w:t>
      </w:r>
      <w:proofErr w:type="gramEnd"/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proofErr w:type="spellEnd"/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)/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t>Ct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7B1906" w:rsidRPr="007B1906" w:rsidRDefault="007B1906" w:rsidP="007B1906">
      <w:pPr>
        <w:pStyle w:val="Standard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7B1906" w:rsidRPr="007B1906" w:rsidRDefault="007B1906" w:rsidP="007B1906">
      <w:pPr>
        <w:pStyle w:val="Standard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color w:val="auto"/>
          <w:sz w:val="28"/>
          <w:szCs w:val="28"/>
        </w:rPr>
        <w:t>Si</w:t>
      </w: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7B1906" w:rsidRPr="007B1906" w:rsidRDefault="007B1906" w:rsidP="007B1906">
      <w:pPr>
        <w:pStyle w:val="Standard"/>
        <w:tabs>
          <w:tab w:val="left" w:pos="2895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proofErr w:type="gramStart"/>
      <w:r w:rsidRPr="007B1906">
        <w:rPr>
          <w:rFonts w:ascii="Times New Roman" w:hAnsi="Times New Roman" w:cs="Times New Roman"/>
          <w:color w:val="auto"/>
          <w:sz w:val="28"/>
          <w:szCs w:val="28"/>
        </w:rPr>
        <w:t>Ri</w:t>
      </w:r>
      <w:proofErr w:type="spellEnd"/>
      <w:proofErr w:type="gramEnd"/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– расчетная потребность муниципального района в средствах на оплату труда специалистов, реализующих переданные полномочия (доводится финансовым управлением);</w:t>
      </w:r>
    </w:p>
    <w:p w:rsidR="007B1906" w:rsidRPr="007B1906" w:rsidRDefault="007B1906" w:rsidP="007B1906">
      <w:pPr>
        <w:pStyle w:val="Standard"/>
        <w:tabs>
          <w:tab w:val="left" w:pos="2895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>Ч</w:t>
      </w:r>
      <w:proofErr w:type="spellStart"/>
      <w:proofErr w:type="gramStart"/>
      <w:r w:rsidRPr="007B1906">
        <w:rPr>
          <w:rFonts w:ascii="Times New Roman" w:hAnsi="Times New Roman" w:cs="Times New Roman"/>
          <w:color w:val="auto"/>
          <w:sz w:val="28"/>
          <w:szCs w:val="28"/>
        </w:rPr>
        <w:t>i</w:t>
      </w:r>
      <w:proofErr w:type="spellEnd"/>
      <w:proofErr w:type="gramEnd"/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-  расчетное количество ставок, передаваемых бюджетом поселения муниципальному району на реализацию полномочий.</w:t>
      </w:r>
    </w:p>
    <w:p w:rsidR="007B1906" w:rsidRPr="007B1906" w:rsidRDefault="007B1906" w:rsidP="007B1906">
      <w:pPr>
        <w:pStyle w:val="Standard"/>
        <w:tabs>
          <w:tab w:val="left" w:pos="2895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B1906" w:rsidRPr="007B1906" w:rsidRDefault="007B1906" w:rsidP="007B1906">
      <w:pPr>
        <w:pStyle w:val="Standard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proofErr w:type="gramStart"/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t>i</w:t>
      </w:r>
      <w:proofErr w:type="spellEnd"/>
      <w:proofErr w:type="gramEnd"/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t>Ni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*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t>Ct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/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</w:rPr>
        <w:t>N</w:t>
      </w:r>
      <w:r w:rsidRPr="007B190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7B1906" w:rsidRPr="007B1906" w:rsidRDefault="007B1906" w:rsidP="007B1906">
      <w:pPr>
        <w:pStyle w:val="Standard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7B1906" w:rsidRPr="007B1906" w:rsidRDefault="007B1906" w:rsidP="007B1906">
      <w:pPr>
        <w:pStyle w:val="Standard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color w:val="auto"/>
          <w:sz w:val="28"/>
          <w:szCs w:val="28"/>
        </w:rPr>
        <w:t>Ni</w:t>
      </w: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– Численность постоянного населения сельского поселения на 1 января года, предшествующего планируемому;</w:t>
      </w:r>
    </w:p>
    <w:p w:rsidR="007B1906" w:rsidRPr="007B1906" w:rsidRDefault="007B1906" w:rsidP="007B1906">
      <w:pPr>
        <w:pStyle w:val="Standard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>С</w:t>
      </w:r>
      <w:proofErr w:type="gramStart"/>
      <w:r w:rsidRPr="007B1906">
        <w:rPr>
          <w:rFonts w:ascii="Times New Roman" w:hAnsi="Times New Roman" w:cs="Times New Roman"/>
          <w:color w:val="auto"/>
          <w:sz w:val="28"/>
          <w:szCs w:val="28"/>
        </w:rPr>
        <w:t>t</w:t>
      </w:r>
      <w:proofErr w:type="gramEnd"/>
      <w:r w:rsidRPr="007B190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– Общее количество ставок, реализующих переданные полномочия на уровне муниципального района;</w:t>
      </w:r>
    </w:p>
    <w:p w:rsidR="007B1906" w:rsidRPr="007B1906" w:rsidRDefault="007B1906" w:rsidP="007B1906">
      <w:pPr>
        <w:rPr>
          <w:szCs w:val="28"/>
        </w:rPr>
      </w:pPr>
      <w:r w:rsidRPr="007B1906">
        <w:rPr>
          <w:szCs w:val="28"/>
        </w:rPr>
        <w:t xml:space="preserve">           N – Численность населения в муниципальном районе на 1 января года, предшествующего </w:t>
      </w:r>
      <w:proofErr w:type="gramStart"/>
      <w:r w:rsidRPr="007B1906">
        <w:rPr>
          <w:szCs w:val="28"/>
        </w:rPr>
        <w:t>планируемому</w:t>
      </w:r>
      <w:proofErr w:type="gramEnd"/>
      <w:r w:rsidRPr="007B1906">
        <w:rPr>
          <w:szCs w:val="28"/>
        </w:rPr>
        <w:t xml:space="preserve"> (за исключением территорий, не участвующих в передачи полномочий).</w:t>
      </w:r>
    </w:p>
    <w:p w:rsidR="007B1906" w:rsidRPr="007B1906" w:rsidRDefault="007B1906" w:rsidP="007B1906">
      <w:pPr>
        <w:rPr>
          <w:szCs w:val="28"/>
        </w:rPr>
      </w:pPr>
    </w:p>
    <w:p w:rsidR="007B1906" w:rsidRPr="007B1906" w:rsidRDefault="007B1906" w:rsidP="007B1906">
      <w:pPr>
        <w:rPr>
          <w:szCs w:val="28"/>
        </w:rPr>
      </w:pPr>
    </w:p>
    <w:p w:rsidR="007B1906" w:rsidRPr="007B1906" w:rsidRDefault="007B1906" w:rsidP="007B1906">
      <w:pPr>
        <w:rPr>
          <w:szCs w:val="28"/>
        </w:rPr>
      </w:pPr>
    </w:p>
    <w:p w:rsidR="007B1906" w:rsidRPr="007B1906" w:rsidRDefault="007B1906" w:rsidP="007B1906">
      <w:pPr>
        <w:rPr>
          <w:szCs w:val="28"/>
        </w:rPr>
      </w:pPr>
    </w:p>
    <w:p w:rsidR="007B1906" w:rsidRPr="007B1906" w:rsidRDefault="007B1906" w:rsidP="007B1906">
      <w:pPr>
        <w:rPr>
          <w:szCs w:val="28"/>
        </w:rPr>
      </w:pPr>
    </w:p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/>
    <w:p w:rsidR="007B1906" w:rsidRDefault="007B1906" w:rsidP="007B1906">
      <w:pPr>
        <w:rPr>
          <w:szCs w:val="28"/>
        </w:rPr>
      </w:pPr>
    </w:p>
    <w:p w:rsidR="007B1906" w:rsidRDefault="007B1906" w:rsidP="007B1906">
      <w:pPr>
        <w:rPr>
          <w:szCs w:val="28"/>
        </w:rPr>
      </w:pPr>
    </w:p>
    <w:p w:rsidR="007B1906" w:rsidRDefault="007B1906" w:rsidP="007B1906">
      <w:pPr>
        <w:rPr>
          <w:szCs w:val="28"/>
        </w:rPr>
      </w:pPr>
    </w:p>
    <w:p w:rsidR="007B1906" w:rsidRDefault="007B1906" w:rsidP="007B1906">
      <w:pPr>
        <w:rPr>
          <w:szCs w:val="28"/>
        </w:rPr>
      </w:pPr>
    </w:p>
    <w:p w:rsidR="007B1906" w:rsidRDefault="007B1906" w:rsidP="007B1906">
      <w:pPr>
        <w:rPr>
          <w:szCs w:val="28"/>
        </w:rPr>
      </w:pPr>
    </w:p>
    <w:p w:rsidR="007B1906" w:rsidRDefault="007B1906" w:rsidP="007B1906">
      <w:pPr>
        <w:rPr>
          <w:szCs w:val="28"/>
        </w:rPr>
      </w:pPr>
    </w:p>
    <w:p w:rsidR="00BD29CE" w:rsidRDefault="00BD29CE" w:rsidP="007B1906">
      <w:pPr>
        <w:rPr>
          <w:szCs w:val="28"/>
        </w:rPr>
        <w:sectPr w:rsidR="00BD29CE">
          <w:pgSz w:w="11906" w:h="16838"/>
          <w:pgMar w:top="426" w:right="926" w:bottom="1134" w:left="1260" w:header="709" w:footer="709" w:gutter="0"/>
          <w:cols w:space="720"/>
        </w:sectPr>
      </w:pPr>
    </w:p>
    <w:p w:rsidR="007B1906" w:rsidRPr="00BD29CE" w:rsidRDefault="00BD29CE" w:rsidP="00BD29CE">
      <w:pPr>
        <w:rPr>
          <w:sz w:val="24"/>
          <w:szCs w:val="24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7B1906" w:rsidRPr="00BD29CE">
        <w:rPr>
          <w:sz w:val="24"/>
          <w:szCs w:val="24"/>
        </w:rPr>
        <w:t xml:space="preserve">Приложение 2  к Порядку предоставления иных </w:t>
      </w:r>
    </w:p>
    <w:p w:rsidR="007B1906" w:rsidRPr="00BD29CE" w:rsidRDefault="007B1906" w:rsidP="007B1906">
      <w:pPr>
        <w:ind w:left="3969"/>
        <w:jc w:val="right"/>
        <w:rPr>
          <w:sz w:val="24"/>
          <w:szCs w:val="24"/>
        </w:rPr>
      </w:pPr>
      <w:r w:rsidRPr="00BD29CE">
        <w:rPr>
          <w:sz w:val="24"/>
          <w:szCs w:val="24"/>
        </w:rPr>
        <w:t>межбюджетных трансфертов</w:t>
      </w:r>
    </w:p>
    <w:tbl>
      <w:tblPr>
        <w:tblW w:w="1470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49"/>
        <w:gridCol w:w="1276"/>
        <w:gridCol w:w="992"/>
        <w:gridCol w:w="142"/>
        <w:gridCol w:w="709"/>
        <w:gridCol w:w="850"/>
        <w:gridCol w:w="1276"/>
        <w:gridCol w:w="710"/>
        <w:gridCol w:w="565"/>
        <w:gridCol w:w="1277"/>
        <w:gridCol w:w="142"/>
        <w:gridCol w:w="1985"/>
        <w:gridCol w:w="1933"/>
      </w:tblGrid>
      <w:tr w:rsidR="007B1906" w:rsidTr="00BD29CE">
        <w:trPr>
          <w:trHeight w:val="510"/>
        </w:trPr>
        <w:tc>
          <w:tcPr>
            <w:tcW w:w="14706" w:type="dxa"/>
            <w:gridSpan w:val="13"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Отчёт об использовании передаваемых полномочий в виде межбюджетных трансфертов, полученных из бюджета поселения </w:t>
            </w:r>
          </w:p>
        </w:tc>
      </w:tr>
      <w:tr w:rsidR="007B1906" w:rsidTr="00BD29CE">
        <w:trPr>
          <w:trHeight w:val="510"/>
        </w:trPr>
        <w:tc>
          <w:tcPr>
            <w:tcW w:w="14706" w:type="dxa"/>
            <w:gridSpan w:val="13"/>
            <w:vAlign w:val="bottom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 01 ______________  20____ г.</w:t>
            </w:r>
          </w:p>
        </w:tc>
      </w:tr>
      <w:tr w:rsidR="007B1906" w:rsidTr="00BD29CE">
        <w:trPr>
          <w:trHeight w:val="300"/>
        </w:trPr>
        <w:tc>
          <w:tcPr>
            <w:tcW w:w="2849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5" w:type="dxa"/>
            <w:gridSpan w:val="2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7" w:type="dxa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4060" w:type="dxa"/>
            <w:gridSpan w:val="3"/>
            <w:noWrap/>
            <w:vAlign w:val="bottom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7B1906" w:rsidTr="00BD29CE">
        <w:trPr>
          <w:trHeight w:val="80"/>
        </w:trPr>
        <w:tc>
          <w:tcPr>
            <w:tcW w:w="2849" w:type="dxa"/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 ГРБС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7B1906" w:rsidTr="00BD29CE">
        <w:trPr>
          <w:trHeight w:val="300"/>
        </w:trPr>
        <w:tc>
          <w:tcPr>
            <w:tcW w:w="14706" w:type="dxa"/>
            <w:gridSpan w:val="13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7B1906" w:rsidTr="00BD29CE">
        <w:trPr>
          <w:trHeight w:val="328"/>
        </w:trPr>
        <w:tc>
          <w:tcPr>
            <w:tcW w:w="2849" w:type="dxa"/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 Главы межбюджетных трансфертов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7B1906" w:rsidTr="00BD29CE">
        <w:trPr>
          <w:trHeight w:val="144"/>
        </w:trPr>
        <w:tc>
          <w:tcPr>
            <w:tcW w:w="2849" w:type="dxa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6" w:type="dxa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709" w:type="dxa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850" w:type="dxa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6" w:type="dxa"/>
            <w:gridSpan w:val="2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4" w:type="dxa"/>
            <w:gridSpan w:val="3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33" w:type="dxa"/>
            <w:noWrap/>
            <w:vAlign w:val="center"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</w:p>
        </w:tc>
      </w:tr>
      <w:tr w:rsidR="007B1906" w:rsidTr="00BD29CE">
        <w:trPr>
          <w:trHeight w:val="126"/>
        </w:trPr>
        <w:tc>
          <w:tcPr>
            <w:tcW w:w="2849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134" w:type="dxa"/>
            <w:gridSpan w:val="2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6" w:type="dxa"/>
            <w:gridSpan w:val="2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4" w:type="dxa"/>
            <w:gridSpan w:val="3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5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33" w:type="dxa"/>
            <w:noWrap/>
            <w:vAlign w:val="bottom"/>
            <w:hideMark/>
          </w:tcPr>
          <w:p w:rsidR="007B1906" w:rsidRDefault="007B1906">
            <w:pPr>
              <w:jc w:val="right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(</w:t>
            </w:r>
            <w:proofErr w:type="gramStart"/>
            <w:r>
              <w:rPr>
                <w:color w:val="000000"/>
                <w:szCs w:val="28"/>
              </w:rPr>
              <w:t>рублях</w:t>
            </w:r>
            <w:proofErr w:type="gramEnd"/>
            <w:r>
              <w:rPr>
                <w:color w:val="000000"/>
                <w:szCs w:val="28"/>
              </w:rPr>
              <w:t>)</w:t>
            </w:r>
          </w:p>
        </w:tc>
      </w:tr>
      <w:tr w:rsidR="007B1906" w:rsidTr="00BD29CE">
        <w:trPr>
          <w:trHeight w:val="825"/>
        </w:trPr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 межбюджетных трансфертов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Количество передаваемых ставок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Код бюджетной классификации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Плановые назначения (с учетом изменений на отчетную дату с нарастающим итогом)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Поступило бюджетных ассигнований</w:t>
            </w:r>
            <w:r>
              <w:rPr>
                <w:color w:val="000000"/>
                <w:szCs w:val="28"/>
              </w:rPr>
              <w:br/>
              <w:t xml:space="preserve"> (с нарастающим итогом)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Фактическое исполнение </w:t>
            </w:r>
            <w:r>
              <w:rPr>
                <w:color w:val="000000"/>
                <w:szCs w:val="28"/>
              </w:rPr>
              <w:br/>
              <w:t>(с нарастающим итогом)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Причины не освоения</w:t>
            </w:r>
          </w:p>
        </w:tc>
      </w:tr>
      <w:tr w:rsidR="007B1906" w:rsidTr="00BD29CE">
        <w:trPr>
          <w:trHeight w:val="735"/>
        </w:trPr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КФСР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ВР</w:t>
            </w:r>
          </w:p>
        </w:tc>
        <w:tc>
          <w:tcPr>
            <w:tcW w:w="198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7B1906" w:rsidTr="00BD29CE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</w:tr>
      <w:tr w:rsidR="007B1906" w:rsidTr="00BD29CE">
        <w:trPr>
          <w:trHeight w:val="214"/>
        </w:trPr>
        <w:tc>
          <w:tcPr>
            <w:tcW w:w="2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7B1906" w:rsidTr="00BD29CE">
        <w:trPr>
          <w:trHeight w:val="7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7B1906" w:rsidTr="00BD29CE">
        <w:trPr>
          <w:trHeight w:val="31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jc w:val="right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jc w:val="right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jc w:val="right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1906" w:rsidRDefault="007B1906">
            <w:pPr>
              <w:jc w:val="right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906" w:rsidRDefault="007B1906">
            <w:pPr>
              <w:jc w:val="center"/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X</w:t>
            </w:r>
          </w:p>
        </w:tc>
      </w:tr>
      <w:tr w:rsidR="007B1906" w:rsidTr="00BD29CE">
        <w:trPr>
          <w:trHeight w:val="315"/>
        </w:trPr>
        <w:tc>
          <w:tcPr>
            <w:tcW w:w="2849" w:type="dxa"/>
            <w:noWrap/>
            <w:vAlign w:val="bottom"/>
          </w:tcPr>
          <w:p w:rsidR="007B1906" w:rsidRDefault="007B1906">
            <w:pPr>
              <w:rPr>
                <w:color w:val="000000"/>
                <w:sz w:val="24"/>
                <w:szCs w:val="28"/>
              </w:rPr>
            </w:pPr>
          </w:p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Руководитель</w:t>
            </w:r>
            <w:r w:rsidR="00BD29C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276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850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84" w:type="dxa"/>
            <w:gridSpan w:val="3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85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33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7B1906" w:rsidTr="00BD29CE">
        <w:trPr>
          <w:trHeight w:val="315"/>
        </w:trPr>
        <w:tc>
          <w:tcPr>
            <w:tcW w:w="2849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B1906" w:rsidRPr="00BD29CE" w:rsidRDefault="007B1906" w:rsidP="00BD29CE">
            <w:pPr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850" w:type="dxa"/>
            <w:noWrap/>
            <w:vAlign w:val="bottom"/>
          </w:tcPr>
          <w:p w:rsidR="007B1906" w:rsidRPr="00BD29CE" w:rsidRDefault="007B1906">
            <w:pPr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986" w:type="dxa"/>
            <w:gridSpan w:val="2"/>
            <w:noWrap/>
            <w:vAlign w:val="center"/>
          </w:tcPr>
          <w:p w:rsidR="007B1906" w:rsidRPr="00BD29CE" w:rsidRDefault="007B1906" w:rsidP="00BD29CE">
            <w:pPr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984" w:type="dxa"/>
            <w:gridSpan w:val="3"/>
            <w:noWrap/>
            <w:vAlign w:val="bottom"/>
          </w:tcPr>
          <w:p w:rsidR="007B1906" w:rsidRPr="00BD29CE" w:rsidRDefault="007B1906">
            <w:pPr>
              <w:rPr>
                <w:rFonts w:eastAsia="Calibri"/>
                <w:color w:val="000000"/>
                <w:sz w:val="20"/>
              </w:rPr>
            </w:pPr>
          </w:p>
        </w:tc>
        <w:tc>
          <w:tcPr>
            <w:tcW w:w="1985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1933" w:type="dxa"/>
            <w:noWrap/>
            <w:vAlign w:val="bottom"/>
          </w:tcPr>
          <w:p w:rsidR="007B1906" w:rsidRDefault="007B1906">
            <w:pPr>
              <w:rPr>
                <w:rFonts w:eastAsia="Calibri"/>
                <w:color w:val="000000"/>
                <w:szCs w:val="28"/>
              </w:rPr>
            </w:pPr>
          </w:p>
        </w:tc>
      </w:tr>
    </w:tbl>
    <w:p w:rsidR="00BD29CE" w:rsidRDefault="00BD29CE">
      <w:pPr>
        <w:rPr>
          <w:rFonts w:eastAsia="Calibri"/>
          <w:color w:val="000000"/>
          <w:szCs w:val="28"/>
        </w:rPr>
        <w:sectPr w:rsidR="00BD29CE" w:rsidSect="00BD29CE">
          <w:pgSz w:w="16838" w:h="11906" w:orient="landscape"/>
          <w:pgMar w:top="1259" w:right="425" w:bottom="924" w:left="1134" w:header="709" w:footer="709" w:gutter="0"/>
          <w:cols w:space="720"/>
        </w:sectPr>
      </w:pPr>
    </w:p>
    <w:p w:rsidR="00364DB7" w:rsidRDefault="00364DB7" w:rsidP="00364DB7"/>
    <w:p w:rsidR="00364DB7" w:rsidRDefault="00364DB7" w:rsidP="00364DB7"/>
    <w:p w:rsidR="00364DB7" w:rsidRDefault="00364DB7" w:rsidP="001006EE"/>
    <w:sectPr w:rsidR="00364DB7" w:rsidSect="00364DB7">
      <w:pgSz w:w="16838" w:h="11906" w:orient="landscape"/>
      <w:pgMar w:top="567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6EE"/>
    <w:rsid w:val="00005917"/>
    <w:rsid w:val="0003564D"/>
    <w:rsid w:val="000D112F"/>
    <w:rsid w:val="001006EE"/>
    <w:rsid w:val="00143F5F"/>
    <w:rsid w:val="00185077"/>
    <w:rsid w:val="0026728C"/>
    <w:rsid w:val="00272B42"/>
    <w:rsid w:val="002B563B"/>
    <w:rsid w:val="002D1AE2"/>
    <w:rsid w:val="00357FBE"/>
    <w:rsid w:val="00364DB7"/>
    <w:rsid w:val="003A79F9"/>
    <w:rsid w:val="004130ED"/>
    <w:rsid w:val="00413772"/>
    <w:rsid w:val="00457311"/>
    <w:rsid w:val="004D203C"/>
    <w:rsid w:val="004D3D65"/>
    <w:rsid w:val="004E04B2"/>
    <w:rsid w:val="00537C3B"/>
    <w:rsid w:val="005665F8"/>
    <w:rsid w:val="005A1C3A"/>
    <w:rsid w:val="0062344C"/>
    <w:rsid w:val="00682D12"/>
    <w:rsid w:val="006B0E1D"/>
    <w:rsid w:val="006E5C28"/>
    <w:rsid w:val="0073623D"/>
    <w:rsid w:val="007573AA"/>
    <w:rsid w:val="007B1906"/>
    <w:rsid w:val="007B1B10"/>
    <w:rsid w:val="00902DE5"/>
    <w:rsid w:val="00A5537C"/>
    <w:rsid w:val="00AD18AD"/>
    <w:rsid w:val="00B46D52"/>
    <w:rsid w:val="00B84963"/>
    <w:rsid w:val="00BA7A20"/>
    <w:rsid w:val="00BD29CE"/>
    <w:rsid w:val="00BE2395"/>
    <w:rsid w:val="00C00C9D"/>
    <w:rsid w:val="00C00F06"/>
    <w:rsid w:val="00C50F5C"/>
    <w:rsid w:val="00C559BE"/>
    <w:rsid w:val="00CE7833"/>
    <w:rsid w:val="00D749B6"/>
    <w:rsid w:val="00DA073C"/>
    <w:rsid w:val="00E57A7A"/>
    <w:rsid w:val="00E9536E"/>
    <w:rsid w:val="00EA7554"/>
    <w:rsid w:val="00EC39C4"/>
    <w:rsid w:val="00F055AE"/>
    <w:rsid w:val="00F64BC7"/>
    <w:rsid w:val="00F6756A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364D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64DB7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02FD2F57C9989C92E169822B9CBD0C8D379C10EE9447436A5B739F72845336C8DB59CNCX8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E02FD2F57C9989C92E169822B9CBD0C8D379C10EE9447436A5B739F72845336C8DB59CNCX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18</cp:revision>
  <cp:lastPrinted>2019-12-20T05:50:00Z</cp:lastPrinted>
  <dcterms:created xsi:type="dcterms:W3CDTF">2021-11-17T08:04:00Z</dcterms:created>
  <dcterms:modified xsi:type="dcterms:W3CDTF">2021-12-27T01:32:00Z</dcterms:modified>
</cp:coreProperties>
</file>