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5A" w:rsidRPr="008B2BD8" w:rsidRDefault="002F591D" w:rsidP="0020375A">
      <w:pPr>
        <w:jc w:val="center"/>
        <w:rPr>
          <w:color w:val="000000"/>
          <w:sz w:val="28"/>
          <w:szCs w:val="28"/>
        </w:rPr>
      </w:pPr>
      <w:r>
        <w:br/>
      </w:r>
      <w:r w:rsidR="0020375A">
        <w:rPr>
          <w:noProof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75A" w:rsidRPr="008B2BD8" w:rsidRDefault="0020375A" w:rsidP="0020375A">
      <w:pPr>
        <w:suppressAutoHyphens/>
        <w:autoSpaceDE w:val="0"/>
        <w:rPr>
          <w:rFonts w:eastAsia="Arial"/>
          <w:sz w:val="28"/>
          <w:szCs w:val="28"/>
          <w:lang w:eastAsia="ar-SA"/>
        </w:rPr>
      </w:pPr>
    </w:p>
    <w:p w:rsidR="0020375A" w:rsidRPr="0020375A" w:rsidRDefault="0036421C" w:rsidP="0020375A">
      <w:pPr>
        <w:suppressAutoHyphens/>
        <w:autoSpaceDE w:val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НИКОЛЬ</w:t>
      </w:r>
      <w:r w:rsidR="006151F8">
        <w:rPr>
          <w:rFonts w:ascii="Times New Roman" w:eastAsia="Arial" w:hAnsi="Times New Roman" w:cs="Times New Roman"/>
          <w:sz w:val="28"/>
          <w:szCs w:val="28"/>
          <w:lang w:eastAsia="ar-SA"/>
        </w:rPr>
        <w:t>СКИЙ</w:t>
      </w:r>
      <w:r w:rsidR="0020375A" w:rsidRPr="0020375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СЕЛЬСКИЙ СОВЕТ ДЕПУТАТОВ</w:t>
      </w:r>
    </w:p>
    <w:p w:rsidR="0020375A" w:rsidRPr="0020375A" w:rsidRDefault="0020375A" w:rsidP="0020375A">
      <w:pPr>
        <w:suppressAutoHyphens/>
        <w:autoSpaceDE w:val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0375A">
        <w:rPr>
          <w:rFonts w:ascii="Times New Roman" w:eastAsia="Arial" w:hAnsi="Times New Roman" w:cs="Times New Roman"/>
          <w:sz w:val="28"/>
          <w:szCs w:val="28"/>
          <w:lang w:eastAsia="ar-SA"/>
        </w:rPr>
        <w:t>АБАНСКОГО РАЙОНА КРАСНОЯРСКОГО КРАЯ</w:t>
      </w:r>
    </w:p>
    <w:p w:rsidR="0020375A" w:rsidRPr="0020375A" w:rsidRDefault="0020375A" w:rsidP="0020375A">
      <w:pPr>
        <w:jc w:val="center"/>
        <w:rPr>
          <w:rFonts w:ascii="Times New Roman" w:hAnsi="Times New Roman" w:cs="Times New Roman"/>
          <w:b/>
          <w:bCs/>
        </w:rPr>
      </w:pPr>
    </w:p>
    <w:p w:rsidR="0020375A" w:rsidRPr="0020375A" w:rsidRDefault="0020375A" w:rsidP="0020375A">
      <w:pPr>
        <w:rPr>
          <w:rFonts w:ascii="Times New Roman" w:hAnsi="Times New Roman" w:cs="Times New Roman"/>
          <w:b/>
          <w:bCs/>
        </w:rPr>
      </w:pPr>
    </w:p>
    <w:p w:rsidR="0020375A" w:rsidRPr="0020375A" w:rsidRDefault="0020375A" w:rsidP="002037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75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B0D5B" w:rsidRDefault="002B0D5B" w:rsidP="002B0D5B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375A" w:rsidRPr="0020375A" w:rsidRDefault="00DA7877" w:rsidP="002B0D5B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B0D5B">
        <w:rPr>
          <w:rFonts w:ascii="Times New Roman" w:hAnsi="Times New Roman" w:cs="Times New Roman"/>
          <w:sz w:val="28"/>
          <w:szCs w:val="28"/>
        </w:rPr>
        <w:t>.0</w:t>
      </w:r>
      <w:r w:rsidR="006151F8">
        <w:rPr>
          <w:rFonts w:ascii="Times New Roman" w:hAnsi="Times New Roman" w:cs="Times New Roman"/>
          <w:sz w:val="28"/>
          <w:szCs w:val="28"/>
        </w:rPr>
        <w:t>5</w:t>
      </w:r>
      <w:r w:rsidR="0020375A" w:rsidRPr="0020375A">
        <w:rPr>
          <w:rFonts w:ascii="Times New Roman" w:hAnsi="Times New Roman" w:cs="Times New Roman"/>
          <w:sz w:val="28"/>
          <w:szCs w:val="28"/>
        </w:rPr>
        <w:t>.202</w:t>
      </w:r>
      <w:r w:rsidR="002B0D5B">
        <w:rPr>
          <w:rFonts w:ascii="Times New Roman" w:hAnsi="Times New Roman" w:cs="Times New Roman"/>
          <w:sz w:val="28"/>
          <w:szCs w:val="28"/>
        </w:rPr>
        <w:t>2</w:t>
      </w:r>
      <w:r w:rsidR="0020375A" w:rsidRPr="0020375A">
        <w:rPr>
          <w:rFonts w:ascii="Times New Roman" w:hAnsi="Times New Roman" w:cs="Times New Roman"/>
          <w:sz w:val="28"/>
          <w:szCs w:val="28"/>
        </w:rPr>
        <w:t xml:space="preserve">   </w:t>
      </w:r>
      <w:r w:rsidR="0020375A" w:rsidRPr="0020375A">
        <w:rPr>
          <w:rFonts w:ascii="Times New Roman" w:hAnsi="Times New Roman" w:cs="Times New Roman"/>
          <w:sz w:val="28"/>
          <w:szCs w:val="28"/>
        </w:rPr>
        <w:tab/>
      </w:r>
      <w:r w:rsidR="0020375A" w:rsidRPr="0020375A">
        <w:rPr>
          <w:rFonts w:ascii="Times New Roman" w:hAnsi="Times New Roman" w:cs="Times New Roman"/>
          <w:sz w:val="28"/>
          <w:szCs w:val="28"/>
        </w:rPr>
        <w:tab/>
        <w:t xml:space="preserve">                   с.</w:t>
      </w:r>
      <w:r w:rsidR="0036421C">
        <w:rPr>
          <w:rFonts w:ascii="Times New Roman" w:hAnsi="Times New Roman" w:cs="Times New Roman"/>
          <w:sz w:val="28"/>
          <w:szCs w:val="28"/>
        </w:rPr>
        <w:t xml:space="preserve"> Никольск</w:t>
      </w:r>
      <w:r w:rsidR="0020375A" w:rsidRPr="0020375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375A" w:rsidRPr="0020375A">
        <w:rPr>
          <w:rFonts w:ascii="Times New Roman" w:hAnsi="Times New Roman" w:cs="Times New Roman"/>
          <w:sz w:val="28"/>
          <w:szCs w:val="28"/>
        </w:rPr>
        <w:t>№</w:t>
      </w:r>
      <w:r w:rsidR="00B21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30-111Р</w:t>
      </w:r>
    </w:p>
    <w:p w:rsidR="0020375A" w:rsidRPr="00700821" w:rsidRDefault="0020375A" w:rsidP="00DA7877">
      <w:pPr>
        <w:shd w:val="clear" w:color="auto" w:fill="FFFFFF"/>
        <w:ind w:firstLine="0"/>
        <w:rPr>
          <w:color w:val="000000"/>
          <w:sz w:val="28"/>
          <w:szCs w:val="28"/>
        </w:rPr>
      </w:pPr>
    </w:p>
    <w:p w:rsidR="002F591D" w:rsidRPr="0020375A" w:rsidRDefault="002F591D" w:rsidP="0020375A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2F591D" w:rsidRPr="00DA7877" w:rsidRDefault="006151F8" w:rsidP="007B67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7877">
        <w:rPr>
          <w:rFonts w:ascii="Times New Roman" w:hAnsi="Times New Roman" w:cs="Times New Roman"/>
          <w:sz w:val="28"/>
          <w:szCs w:val="28"/>
        </w:rPr>
        <w:t>Об утверждении ключевых показателей  и их целевых значений, индика</w:t>
      </w:r>
      <w:r w:rsidR="007B6780" w:rsidRPr="00DA7877">
        <w:rPr>
          <w:rFonts w:ascii="Times New Roman" w:hAnsi="Times New Roman" w:cs="Times New Roman"/>
          <w:sz w:val="28"/>
          <w:szCs w:val="28"/>
        </w:rPr>
        <w:t xml:space="preserve">тивных показателей для муниципального контроля </w:t>
      </w:r>
      <w:r w:rsidR="002F591D" w:rsidRPr="00DA7877">
        <w:rPr>
          <w:rFonts w:ascii="Times New Roman" w:hAnsi="Times New Roman" w:cs="Times New Roman"/>
          <w:sz w:val="28"/>
          <w:szCs w:val="28"/>
        </w:rPr>
        <w:t xml:space="preserve"> </w:t>
      </w:r>
      <w:r w:rsidR="007B6780" w:rsidRPr="00DA7877">
        <w:rPr>
          <w:rFonts w:ascii="Times New Roman" w:hAnsi="Times New Roman" w:cs="Times New Roman"/>
          <w:sz w:val="28"/>
          <w:szCs w:val="28"/>
        </w:rPr>
        <w:t xml:space="preserve"> в сфере благоус</w:t>
      </w:r>
      <w:r w:rsidR="0036421C" w:rsidRPr="00DA7877">
        <w:rPr>
          <w:rFonts w:ascii="Times New Roman" w:hAnsi="Times New Roman" w:cs="Times New Roman"/>
          <w:sz w:val="28"/>
          <w:szCs w:val="28"/>
        </w:rPr>
        <w:t>тройства на территории Николь</w:t>
      </w:r>
      <w:r w:rsidR="007B6780" w:rsidRPr="00DA7877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2F591D" w:rsidRPr="00DA7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780" w:rsidRPr="00DA7877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7B6780" w:rsidRPr="00DA7877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7B6780" w:rsidRPr="00DA7877" w:rsidRDefault="007B6780" w:rsidP="007B67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591D" w:rsidRPr="00DA7877" w:rsidRDefault="002F5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87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DA78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A787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>
        <w:r w:rsidRPr="00DA78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A7877">
        <w:rPr>
          <w:rFonts w:ascii="Times New Roman" w:hAnsi="Times New Roman" w:cs="Times New Roman"/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Федерации", </w:t>
      </w:r>
      <w:hyperlink r:id="rId8">
        <w:r w:rsidRPr="00DA7877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DA7877">
        <w:rPr>
          <w:rFonts w:ascii="Times New Roman" w:hAnsi="Times New Roman" w:cs="Times New Roman"/>
          <w:sz w:val="28"/>
          <w:szCs w:val="28"/>
        </w:rPr>
        <w:t xml:space="preserve"> </w:t>
      </w:r>
      <w:r w:rsidR="0036421C" w:rsidRPr="00DA7877">
        <w:rPr>
          <w:rFonts w:ascii="Times New Roman" w:hAnsi="Times New Roman" w:cs="Times New Roman"/>
          <w:sz w:val="28"/>
          <w:szCs w:val="28"/>
        </w:rPr>
        <w:t>Николь</w:t>
      </w:r>
      <w:r w:rsidR="007B6780" w:rsidRPr="00DA7877">
        <w:rPr>
          <w:rFonts w:ascii="Times New Roman" w:hAnsi="Times New Roman" w:cs="Times New Roman"/>
          <w:sz w:val="28"/>
          <w:szCs w:val="28"/>
        </w:rPr>
        <w:t>ского</w:t>
      </w:r>
      <w:r w:rsidR="0020375A" w:rsidRPr="00DA7877">
        <w:rPr>
          <w:rFonts w:ascii="Times New Roman" w:hAnsi="Times New Roman" w:cs="Times New Roman"/>
          <w:sz w:val="28"/>
          <w:szCs w:val="28"/>
        </w:rPr>
        <w:t xml:space="preserve"> </w:t>
      </w:r>
      <w:r w:rsidR="0036421C" w:rsidRPr="00DA7877">
        <w:rPr>
          <w:rFonts w:ascii="Times New Roman" w:hAnsi="Times New Roman" w:cs="Times New Roman"/>
          <w:sz w:val="28"/>
          <w:szCs w:val="28"/>
        </w:rPr>
        <w:t>сельского Совета депутатов от 30</w:t>
      </w:r>
      <w:r w:rsidR="0020375A" w:rsidRPr="00DA7877">
        <w:rPr>
          <w:rFonts w:ascii="Times New Roman" w:hAnsi="Times New Roman" w:cs="Times New Roman"/>
          <w:sz w:val="28"/>
          <w:szCs w:val="28"/>
        </w:rPr>
        <w:t>.09</w:t>
      </w:r>
      <w:r w:rsidRPr="00DA7877">
        <w:rPr>
          <w:rFonts w:ascii="Times New Roman" w:hAnsi="Times New Roman" w:cs="Times New Roman"/>
          <w:sz w:val="28"/>
          <w:szCs w:val="28"/>
        </w:rPr>
        <w:t xml:space="preserve">.2021 N </w:t>
      </w:r>
      <w:r w:rsidR="0036421C" w:rsidRPr="00DA7877">
        <w:rPr>
          <w:rFonts w:ascii="Times New Roman" w:hAnsi="Times New Roman" w:cs="Times New Roman"/>
          <w:sz w:val="28"/>
          <w:szCs w:val="28"/>
        </w:rPr>
        <w:t>12-51Р</w:t>
      </w:r>
      <w:r w:rsidRPr="00DA7877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муниципальном контроле в сфере благоустройства на территории </w:t>
      </w:r>
      <w:r w:rsidR="0036421C" w:rsidRPr="00DA7877">
        <w:rPr>
          <w:rFonts w:ascii="Times New Roman" w:hAnsi="Times New Roman" w:cs="Times New Roman"/>
          <w:sz w:val="28"/>
          <w:szCs w:val="28"/>
        </w:rPr>
        <w:t>Николь</w:t>
      </w:r>
      <w:r w:rsidR="007B6780" w:rsidRPr="00DA7877">
        <w:rPr>
          <w:rFonts w:ascii="Times New Roman" w:hAnsi="Times New Roman" w:cs="Times New Roman"/>
          <w:sz w:val="28"/>
          <w:szCs w:val="28"/>
        </w:rPr>
        <w:t>ского</w:t>
      </w:r>
      <w:r w:rsidR="0020375A" w:rsidRPr="00DA7877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</w:t>
      </w:r>
      <w:proofErr w:type="gramEnd"/>
      <w:r w:rsidR="0036421C" w:rsidRPr="00DA7877">
        <w:rPr>
          <w:rFonts w:ascii="Times New Roman" w:hAnsi="Times New Roman" w:cs="Times New Roman"/>
          <w:sz w:val="28"/>
          <w:szCs w:val="28"/>
        </w:rPr>
        <w:t>", руководствуясь Уставом</w:t>
      </w:r>
      <w:r w:rsidRPr="00DA7877">
        <w:rPr>
          <w:rFonts w:ascii="Times New Roman" w:hAnsi="Times New Roman" w:cs="Times New Roman"/>
          <w:sz w:val="28"/>
          <w:szCs w:val="28"/>
        </w:rPr>
        <w:t xml:space="preserve"> </w:t>
      </w:r>
      <w:r w:rsidR="0036421C" w:rsidRPr="00DA7877">
        <w:rPr>
          <w:rFonts w:ascii="Times New Roman" w:hAnsi="Times New Roman" w:cs="Times New Roman"/>
          <w:sz w:val="28"/>
          <w:szCs w:val="28"/>
        </w:rPr>
        <w:t>Николь</w:t>
      </w:r>
      <w:r w:rsidR="007B6780" w:rsidRPr="00DA787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20375A" w:rsidRPr="00DA7877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0375A" w:rsidRPr="00DA7877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20375A" w:rsidRPr="00DA7877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DA7877">
        <w:rPr>
          <w:rFonts w:ascii="Times New Roman" w:hAnsi="Times New Roman" w:cs="Times New Roman"/>
          <w:sz w:val="28"/>
          <w:szCs w:val="28"/>
        </w:rPr>
        <w:t xml:space="preserve">, </w:t>
      </w:r>
      <w:r w:rsidR="0036421C" w:rsidRPr="00DA7877">
        <w:rPr>
          <w:rFonts w:ascii="Times New Roman" w:hAnsi="Times New Roman" w:cs="Times New Roman"/>
          <w:sz w:val="28"/>
          <w:szCs w:val="28"/>
        </w:rPr>
        <w:t>Николь</w:t>
      </w:r>
      <w:r w:rsidR="007B6780" w:rsidRPr="00DA7877">
        <w:rPr>
          <w:rFonts w:ascii="Times New Roman" w:hAnsi="Times New Roman" w:cs="Times New Roman"/>
          <w:sz w:val="28"/>
          <w:szCs w:val="28"/>
        </w:rPr>
        <w:t>ский</w:t>
      </w:r>
      <w:r w:rsidR="0020375A" w:rsidRPr="00DA7877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</w:t>
      </w:r>
      <w:r w:rsidRPr="00DA7877">
        <w:rPr>
          <w:rFonts w:ascii="Times New Roman" w:hAnsi="Times New Roman" w:cs="Times New Roman"/>
          <w:sz w:val="28"/>
          <w:szCs w:val="28"/>
        </w:rPr>
        <w:t>:</w:t>
      </w:r>
    </w:p>
    <w:p w:rsidR="002F591D" w:rsidRPr="00DA7877" w:rsidRDefault="002F5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877">
        <w:rPr>
          <w:rFonts w:ascii="Times New Roman" w:hAnsi="Times New Roman" w:cs="Times New Roman"/>
          <w:sz w:val="28"/>
          <w:szCs w:val="28"/>
        </w:rPr>
        <w:t xml:space="preserve">1. Утвердить ключевые показатели вида контроля и их целевые значения, индикативные показатели для вида муниципального контроля согласно </w:t>
      </w:r>
      <w:hyperlink w:anchor="P37">
        <w:r w:rsidRPr="00DA7877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DA7877">
        <w:rPr>
          <w:rFonts w:ascii="Times New Roman" w:hAnsi="Times New Roman" w:cs="Times New Roman"/>
          <w:sz w:val="28"/>
          <w:szCs w:val="28"/>
        </w:rPr>
        <w:t>.</w:t>
      </w:r>
    </w:p>
    <w:p w:rsidR="002F591D" w:rsidRPr="00DA7877" w:rsidRDefault="002F5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877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</w:t>
      </w:r>
      <w:r w:rsidR="002B0D5B" w:rsidRPr="00DA7877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«Ведомости органов местного самоуправления </w:t>
      </w:r>
      <w:r w:rsidR="0036421C" w:rsidRPr="00DA7877">
        <w:rPr>
          <w:rFonts w:ascii="Times New Roman" w:hAnsi="Times New Roman" w:cs="Times New Roman"/>
          <w:sz w:val="28"/>
          <w:szCs w:val="28"/>
        </w:rPr>
        <w:t>Николь</w:t>
      </w:r>
      <w:r w:rsidR="007B6780" w:rsidRPr="00DA7877">
        <w:rPr>
          <w:rFonts w:ascii="Times New Roman" w:hAnsi="Times New Roman" w:cs="Times New Roman"/>
          <w:sz w:val="28"/>
          <w:szCs w:val="28"/>
        </w:rPr>
        <w:t>ского</w:t>
      </w:r>
      <w:r w:rsidR="002B0D5B" w:rsidRPr="00DA787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B6780" w:rsidRPr="00DA7877">
        <w:rPr>
          <w:rFonts w:ascii="Times New Roman" w:hAnsi="Times New Roman" w:cs="Times New Roman"/>
          <w:sz w:val="28"/>
          <w:szCs w:val="28"/>
        </w:rPr>
        <w:t>а</w:t>
      </w:r>
      <w:r w:rsidR="002B0D5B" w:rsidRPr="00DA7877">
        <w:rPr>
          <w:rFonts w:ascii="Times New Roman" w:hAnsi="Times New Roman" w:cs="Times New Roman"/>
          <w:sz w:val="28"/>
          <w:szCs w:val="28"/>
        </w:rPr>
        <w:t>»</w:t>
      </w:r>
      <w:r w:rsidR="002B0D5B" w:rsidRPr="00DA78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0D5B" w:rsidRPr="00DA787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</w:t>
      </w:r>
      <w:r w:rsidRPr="00DA7877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2F591D" w:rsidRPr="00DA7877" w:rsidRDefault="002B0D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877">
        <w:rPr>
          <w:rFonts w:ascii="Times New Roman" w:hAnsi="Times New Roman" w:cs="Times New Roman"/>
          <w:sz w:val="28"/>
          <w:szCs w:val="28"/>
        </w:rPr>
        <w:t>3</w:t>
      </w:r>
      <w:r w:rsidR="002F591D" w:rsidRPr="00DA7877">
        <w:rPr>
          <w:rFonts w:ascii="Times New Roman" w:hAnsi="Times New Roman" w:cs="Times New Roman"/>
          <w:sz w:val="28"/>
          <w:szCs w:val="28"/>
        </w:rPr>
        <w:t>. Решение вступает в силу в день, следующий за днем его официального опубликования.</w:t>
      </w:r>
    </w:p>
    <w:p w:rsidR="00FE2C78" w:rsidRDefault="00FE2C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877" w:rsidRPr="00DA7877" w:rsidRDefault="00DA78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91D" w:rsidRPr="00DA7877" w:rsidRDefault="003642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787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B6780" w:rsidRPr="00DA7877" w:rsidRDefault="003642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7877">
        <w:rPr>
          <w:rFonts w:ascii="Times New Roman" w:hAnsi="Times New Roman" w:cs="Times New Roman"/>
          <w:sz w:val="28"/>
          <w:szCs w:val="28"/>
        </w:rPr>
        <w:t xml:space="preserve">Глава Никольского сельсовета                                           </w:t>
      </w:r>
      <w:r w:rsidR="00DA787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A7877">
        <w:rPr>
          <w:rFonts w:ascii="Times New Roman" w:hAnsi="Times New Roman" w:cs="Times New Roman"/>
          <w:sz w:val="28"/>
          <w:szCs w:val="28"/>
        </w:rPr>
        <w:t>С.Ф.Охотникова</w:t>
      </w:r>
      <w:proofErr w:type="spellEnd"/>
    </w:p>
    <w:p w:rsidR="0036421C" w:rsidRDefault="0036421C" w:rsidP="00DA787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2F591D" w:rsidRPr="0020375A" w:rsidRDefault="002F59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0375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F591D" w:rsidRPr="0020375A" w:rsidRDefault="002F59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75A">
        <w:rPr>
          <w:rFonts w:ascii="Times New Roman" w:hAnsi="Times New Roman" w:cs="Times New Roman"/>
          <w:sz w:val="24"/>
          <w:szCs w:val="24"/>
        </w:rPr>
        <w:t>к Решению</w:t>
      </w:r>
    </w:p>
    <w:p w:rsidR="002F591D" w:rsidRPr="0020375A" w:rsidRDefault="00A47B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Николь</w:t>
      </w:r>
      <w:r w:rsidR="007B6780">
        <w:rPr>
          <w:rFonts w:ascii="Times New Roman" w:hAnsi="Times New Roman" w:cs="Times New Roman"/>
          <w:sz w:val="24"/>
          <w:szCs w:val="24"/>
        </w:rPr>
        <w:t>ского</w:t>
      </w:r>
      <w:r w:rsidR="002B0D5B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2F591D" w:rsidRPr="0020375A" w:rsidRDefault="002F59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75A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2F591D" w:rsidRPr="0020375A" w:rsidRDefault="002F59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75A">
        <w:rPr>
          <w:rFonts w:ascii="Times New Roman" w:hAnsi="Times New Roman" w:cs="Times New Roman"/>
          <w:sz w:val="24"/>
          <w:szCs w:val="24"/>
        </w:rPr>
        <w:t xml:space="preserve">от </w:t>
      </w:r>
      <w:r w:rsidR="00DA7877">
        <w:rPr>
          <w:rFonts w:ascii="Times New Roman" w:hAnsi="Times New Roman" w:cs="Times New Roman"/>
          <w:sz w:val="24"/>
          <w:szCs w:val="24"/>
        </w:rPr>
        <w:t>22</w:t>
      </w:r>
      <w:r w:rsidR="002B0D5B">
        <w:rPr>
          <w:rFonts w:ascii="Times New Roman" w:hAnsi="Times New Roman" w:cs="Times New Roman"/>
          <w:sz w:val="24"/>
          <w:szCs w:val="24"/>
        </w:rPr>
        <w:t>.0</w:t>
      </w:r>
      <w:r w:rsidR="007B6780">
        <w:rPr>
          <w:rFonts w:ascii="Times New Roman" w:hAnsi="Times New Roman" w:cs="Times New Roman"/>
          <w:sz w:val="24"/>
          <w:szCs w:val="24"/>
        </w:rPr>
        <w:t>5</w:t>
      </w:r>
      <w:r w:rsidR="002B0D5B">
        <w:rPr>
          <w:rFonts w:ascii="Times New Roman" w:hAnsi="Times New Roman" w:cs="Times New Roman"/>
          <w:sz w:val="24"/>
          <w:szCs w:val="24"/>
        </w:rPr>
        <w:t>.2023</w:t>
      </w:r>
      <w:r w:rsidR="00DA7877">
        <w:rPr>
          <w:rFonts w:ascii="Times New Roman" w:hAnsi="Times New Roman" w:cs="Times New Roman"/>
          <w:sz w:val="24"/>
          <w:szCs w:val="24"/>
        </w:rPr>
        <w:t xml:space="preserve"> </w:t>
      </w:r>
      <w:r w:rsidRPr="0020375A">
        <w:rPr>
          <w:rFonts w:ascii="Times New Roman" w:hAnsi="Times New Roman" w:cs="Times New Roman"/>
          <w:sz w:val="24"/>
          <w:szCs w:val="24"/>
        </w:rPr>
        <w:t xml:space="preserve"> N </w:t>
      </w:r>
      <w:r w:rsidR="00DA7877">
        <w:rPr>
          <w:rFonts w:ascii="Times New Roman" w:hAnsi="Times New Roman" w:cs="Times New Roman"/>
          <w:sz w:val="24"/>
          <w:szCs w:val="24"/>
        </w:rPr>
        <w:t>30-111Р</w:t>
      </w:r>
      <w:bookmarkStart w:id="0" w:name="_GoBack"/>
      <w:bookmarkEnd w:id="0"/>
    </w:p>
    <w:p w:rsidR="002F591D" w:rsidRPr="0020375A" w:rsidRDefault="002F59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91D" w:rsidRPr="0020375A" w:rsidRDefault="002F59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20375A">
        <w:rPr>
          <w:rFonts w:ascii="Times New Roman" w:hAnsi="Times New Roman" w:cs="Times New Roman"/>
          <w:sz w:val="24"/>
          <w:szCs w:val="24"/>
        </w:rPr>
        <w:t>ПЕРЕЧЕНЬ</w:t>
      </w:r>
    </w:p>
    <w:p w:rsidR="002F591D" w:rsidRPr="0020375A" w:rsidRDefault="002F59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75A">
        <w:rPr>
          <w:rFonts w:ascii="Times New Roman" w:hAnsi="Times New Roman" w:cs="Times New Roman"/>
          <w:sz w:val="24"/>
          <w:szCs w:val="24"/>
        </w:rPr>
        <w:t>ПОКАЗАТЕЛЕЙ РЕЗУЛЬТАТИВНОСТИ И ЭФФЕКТИВНОСТИ</w:t>
      </w:r>
    </w:p>
    <w:p w:rsidR="002F591D" w:rsidRPr="0020375A" w:rsidRDefault="002F59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75A">
        <w:rPr>
          <w:rFonts w:ascii="Times New Roman" w:hAnsi="Times New Roman" w:cs="Times New Roman"/>
          <w:sz w:val="24"/>
          <w:szCs w:val="24"/>
        </w:rPr>
        <w:t xml:space="preserve">ДЕЯТЕЛЬНОСТИ АДМИНИСТРАЦИИ </w:t>
      </w:r>
    </w:p>
    <w:p w:rsidR="002F591D" w:rsidRPr="0020375A" w:rsidRDefault="002F59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314"/>
        <w:gridCol w:w="3005"/>
        <w:gridCol w:w="2314"/>
        <w:gridCol w:w="679"/>
        <w:gridCol w:w="454"/>
        <w:gridCol w:w="454"/>
      </w:tblGrid>
      <w:tr w:rsidR="002F591D" w:rsidRPr="0020375A" w:rsidTr="002B0D5B">
        <w:tc>
          <w:tcPr>
            <w:tcW w:w="604" w:type="dxa"/>
            <w:vMerge w:val="restart"/>
          </w:tcPr>
          <w:p w:rsidR="002F591D" w:rsidRPr="0020375A" w:rsidRDefault="002F5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4" w:type="dxa"/>
            <w:vMerge w:val="restart"/>
          </w:tcPr>
          <w:p w:rsidR="002F591D" w:rsidRPr="0020375A" w:rsidRDefault="002F5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05" w:type="dxa"/>
            <w:vMerge w:val="restart"/>
          </w:tcPr>
          <w:p w:rsidR="002F591D" w:rsidRPr="0020375A" w:rsidRDefault="002F5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314" w:type="dxa"/>
            <w:vMerge w:val="restart"/>
          </w:tcPr>
          <w:p w:rsidR="002F591D" w:rsidRPr="0020375A" w:rsidRDefault="002F5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Комментарии (интерпретация значений)</w:t>
            </w:r>
          </w:p>
        </w:tc>
        <w:tc>
          <w:tcPr>
            <w:tcW w:w="1587" w:type="dxa"/>
            <w:gridSpan w:val="3"/>
          </w:tcPr>
          <w:p w:rsidR="002F591D" w:rsidRPr="0020375A" w:rsidRDefault="002F5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Целевые значения показателей</w:t>
            </w:r>
          </w:p>
        </w:tc>
      </w:tr>
      <w:tr w:rsidR="002F591D" w:rsidRPr="0020375A" w:rsidTr="002B0D5B">
        <w:tc>
          <w:tcPr>
            <w:tcW w:w="604" w:type="dxa"/>
            <w:vMerge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2F591D" w:rsidRPr="0020375A" w:rsidRDefault="002F5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F591D" w:rsidRPr="0020375A" w:rsidTr="002B0D5B">
        <w:tc>
          <w:tcPr>
            <w:tcW w:w="604" w:type="dxa"/>
          </w:tcPr>
          <w:p w:rsidR="002F591D" w:rsidRPr="0020375A" w:rsidRDefault="002F5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</w:tcPr>
          <w:p w:rsidR="002F591D" w:rsidRPr="0020375A" w:rsidRDefault="002F5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2F591D" w:rsidRPr="0020375A" w:rsidRDefault="002F5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4" w:type="dxa"/>
          </w:tcPr>
          <w:p w:rsidR="002F591D" w:rsidRPr="0020375A" w:rsidRDefault="002F5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:rsidR="002F591D" w:rsidRPr="0020375A" w:rsidRDefault="002F5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591D" w:rsidRPr="0020375A" w:rsidTr="002B0D5B">
        <w:tc>
          <w:tcPr>
            <w:tcW w:w="60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0" w:type="dxa"/>
            <w:gridSpan w:val="6"/>
          </w:tcPr>
          <w:p w:rsidR="002F591D" w:rsidRPr="0020375A" w:rsidRDefault="002F59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</w:tr>
      <w:tr w:rsidR="002F591D" w:rsidRPr="0020375A" w:rsidTr="002B0D5B">
        <w:tc>
          <w:tcPr>
            <w:tcW w:w="60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0" w:type="dxa"/>
            <w:gridSpan w:val="6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2F591D" w:rsidRPr="0020375A" w:rsidTr="002B0D5B">
        <w:tc>
          <w:tcPr>
            <w:tcW w:w="60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1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Материальный ущерб, причиненный в результате нарушений обязательных требований, установленных Правилами благоустройства, тыс. руб.</w:t>
            </w:r>
          </w:p>
        </w:tc>
        <w:tc>
          <w:tcPr>
            <w:tcW w:w="3005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1D" w:rsidRPr="0020375A" w:rsidTr="002B0D5B">
        <w:tc>
          <w:tcPr>
            <w:tcW w:w="60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1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3005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Кспв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x 100% / </w:t>
            </w: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Ксн</w:t>
            </w:r>
            <w:proofErr w:type="spellEnd"/>
          </w:p>
        </w:tc>
        <w:tc>
          <w:tcPr>
            <w:tcW w:w="231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Кспв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выявленных случаев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Ксн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случаев нарушения обязательных требований, </w:t>
            </w:r>
            <w:r w:rsidRPr="0020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выявленных по результатам проверок</w:t>
            </w:r>
          </w:p>
        </w:tc>
        <w:tc>
          <w:tcPr>
            <w:tcW w:w="679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1D" w:rsidRPr="0020375A" w:rsidTr="002B0D5B">
        <w:tc>
          <w:tcPr>
            <w:tcW w:w="60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0" w:type="dxa"/>
            <w:gridSpan w:val="6"/>
          </w:tcPr>
          <w:p w:rsidR="002F591D" w:rsidRPr="0020375A" w:rsidRDefault="002F59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</w:tr>
      <w:tr w:rsidR="002F591D" w:rsidRPr="0020375A" w:rsidTr="002B0D5B">
        <w:tc>
          <w:tcPr>
            <w:tcW w:w="60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0" w:type="dxa"/>
            <w:gridSpan w:val="6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Показатели,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2F591D" w:rsidRPr="0020375A" w:rsidTr="002B0D5B">
        <w:tc>
          <w:tcPr>
            <w:tcW w:w="60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0" w:type="dxa"/>
            <w:gridSpan w:val="6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2.1. Контрольные (надзорные) мероприятия при взаимодействии с контролируемым лицом (далее - КНМ)</w:t>
            </w:r>
          </w:p>
        </w:tc>
      </w:tr>
      <w:tr w:rsidR="002F591D" w:rsidRPr="0020375A" w:rsidTr="002B0D5B">
        <w:tc>
          <w:tcPr>
            <w:tcW w:w="60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31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Доля проверок в рамках муниципального контроля, проведенных в установленные сроки, по отношению к общему количеству КНМ, проведенных в рамках осуществления муниципального контроля</w:t>
            </w:r>
          </w:p>
        </w:tc>
        <w:tc>
          <w:tcPr>
            <w:tcW w:w="3005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Пву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x 100% / </w:t>
            </w: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1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Пву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проверок в рамках муниципального контроля, проведенных в установленные сроки;</w:t>
            </w:r>
          </w:p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проведенных КНМ в рамках муниципального контроля</w:t>
            </w:r>
            <w:proofErr w:type="gramEnd"/>
          </w:p>
        </w:tc>
        <w:tc>
          <w:tcPr>
            <w:tcW w:w="679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1D" w:rsidRPr="0020375A" w:rsidTr="002B0D5B">
        <w:tc>
          <w:tcPr>
            <w:tcW w:w="60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31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 округа в ходе осуществления муниципального контроля</w:t>
            </w:r>
          </w:p>
        </w:tc>
        <w:tc>
          <w:tcPr>
            <w:tcW w:w="3005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ПРн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x 100% / </w:t>
            </w: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</w:p>
        </w:tc>
        <w:tc>
          <w:tcPr>
            <w:tcW w:w="231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ПРн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предписаний об устранении нарушений обязательных требований, признанных незаконными в судебном порядке;</w:t>
            </w:r>
          </w:p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Про - общее количество предписаний, выданных в ходе муниципального контроля</w:t>
            </w:r>
          </w:p>
        </w:tc>
        <w:tc>
          <w:tcPr>
            <w:tcW w:w="679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1D" w:rsidRPr="0020375A" w:rsidTr="002B0D5B">
        <w:tc>
          <w:tcPr>
            <w:tcW w:w="60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31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Доля КНМ, проведенных в рамках муниципального контроля, </w:t>
            </w:r>
            <w:r w:rsidRPr="0020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которых были признаны недействительными</w:t>
            </w:r>
          </w:p>
        </w:tc>
        <w:tc>
          <w:tcPr>
            <w:tcW w:w="3005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Ппн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x 100% / </w:t>
            </w: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1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Ппн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КНМ, </w:t>
            </w:r>
            <w:proofErr w:type="gram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gram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признаны недействительными;</w:t>
            </w:r>
          </w:p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- общее </w:t>
            </w:r>
            <w:r w:rsidRPr="0020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КНМ, проведенных в рамках муниципального контроля</w:t>
            </w:r>
            <w:proofErr w:type="gramEnd"/>
          </w:p>
        </w:tc>
        <w:tc>
          <w:tcPr>
            <w:tcW w:w="679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1D" w:rsidRPr="0020375A" w:rsidTr="002B0D5B">
        <w:tc>
          <w:tcPr>
            <w:tcW w:w="60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231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Доля КНМ, проведенных администрацией округа, с нарушениями требований законодательства Российской Федерации о порядке их проведения, по </w:t>
            </w:r>
            <w:proofErr w:type="gram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которых к должностным лицам администрации округа, осуществившим такие проверки, применены меры дисциплинарного, административного наказания, от общего количества проведенных проверок</w:t>
            </w:r>
          </w:p>
        </w:tc>
        <w:tc>
          <w:tcPr>
            <w:tcW w:w="3005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Псн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x 100% / </w:t>
            </w: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1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Псн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КНМ, проведенных в рамках муниципального контроля, с нарушениями требований законодательства РФ о порядке их проведения, по </w:t>
            </w:r>
            <w:proofErr w:type="gram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которых к должностным лицам администрации округа, осуществившим такие проверки, применены меры дисциплинарного, административного наказания;</w:t>
            </w:r>
          </w:p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КНМ, проведенных в рамках муниципального контроля</w:t>
            </w:r>
            <w:proofErr w:type="gramEnd"/>
          </w:p>
        </w:tc>
        <w:tc>
          <w:tcPr>
            <w:tcW w:w="679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1D" w:rsidRPr="0020375A" w:rsidTr="002B0D5B">
        <w:tc>
          <w:tcPr>
            <w:tcW w:w="60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0" w:type="dxa"/>
            <w:gridSpan w:val="6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2.2. КНМ без взаимодействия с контролируемым лицом</w:t>
            </w:r>
          </w:p>
        </w:tc>
      </w:tr>
      <w:tr w:rsidR="002F591D" w:rsidRPr="0020375A" w:rsidTr="002B0D5B">
        <w:tc>
          <w:tcPr>
            <w:tcW w:w="60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31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 об устранении нарушений обязательных требований, </w:t>
            </w:r>
            <w:r w:rsidRPr="0020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выданных администрацией округа по результатам КНМ без взаимодействия с юридическими лицами (индивидуальными предпринимателями)</w:t>
            </w:r>
          </w:p>
        </w:tc>
        <w:tc>
          <w:tcPr>
            <w:tcW w:w="3005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ПРМБВн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x 100% / </w:t>
            </w: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ПРМБВо</w:t>
            </w:r>
            <w:proofErr w:type="spellEnd"/>
          </w:p>
        </w:tc>
        <w:tc>
          <w:tcPr>
            <w:tcW w:w="231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ПРМБВн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предписаний об устранении нарушений обязательных требований, выданных администрацией округа по результатам КНМ без взаимодействия с юридическими лицами (индивидуальными </w:t>
            </w:r>
            <w:r w:rsidRPr="0020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предпринимателями), признанных незаконными в судебном порядке;</w:t>
            </w:r>
          </w:p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ПРМБВо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предписаний об устранении нарушений обязательных требований, выданных по результатам КНМ без взаимодействия с юридическими лицами (индивидуальными предпринимателями)</w:t>
            </w:r>
          </w:p>
        </w:tc>
        <w:tc>
          <w:tcPr>
            <w:tcW w:w="679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91D" w:rsidRPr="0020375A" w:rsidRDefault="002F59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91D" w:rsidRPr="0020375A" w:rsidRDefault="002F59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5E1C" w:rsidRPr="0020375A" w:rsidRDefault="00735E1C">
      <w:pPr>
        <w:rPr>
          <w:rFonts w:ascii="Times New Roman" w:hAnsi="Times New Roman" w:cs="Times New Roman"/>
          <w:sz w:val="24"/>
          <w:szCs w:val="24"/>
        </w:rPr>
      </w:pPr>
    </w:p>
    <w:sectPr w:rsidR="00735E1C" w:rsidRPr="0020375A" w:rsidSect="0020375A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591D"/>
    <w:rsid w:val="00186900"/>
    <w:rsid w:val="0020375A"/>
    <w:rsid w:val="002B0D5B"/>
    <w:rsid w:val="002D30F4"/>
    <w:rsid w:val="002F591D"/>
    <w:rsid w:val="0036421C"/>
    <w:rsid w:val="003C5125"/>
    <w:rsid w:val="006151F8"/>
    <w:rsid w:val="00663868"/>
    <w:rsid w:val="00735E1C"/>
    <w:rsid w:val="007B6780"/>
    <w:rsid w:val="00A47B73"/>
    <w:rsid w:val="00B21363"/>
    <w:rsid w:val="00DA7877"/>
    <w:rsid w:val="00FE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91D"/>
    <w:pPr>
      <w:widowControl w:val="0"/>
      <w:autoSpaceDE w:val="0"/>
      <w:autoSpaceDN w:val="0"/>
      <w:ind w:firstLine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591D"/>
    <w:pPr>
      <w:widowControl w:val="0"/>
      <w:autoSpaceDE w:val="0"/>
      <w:autoSpaceDN w:val="0"/>
      <w:ind w:firstLine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591D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7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75A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2B0D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4546EF2584885F3E5B1E5CF6C86DFF1F7E5E848320CC3B311CE59F0AB26E24FA7E0751D4E32294EC269BD39AE6E22ABr1V1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B4546EF2584885F3E5AFE8D900D9D0F6FEB9E64A32039CEB4DC80EAFFB20B70FE7E6204C0A64204BCD23EC79E56122AD0CFDB54F7FA1F2r1V6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B4546EF2584885F3E5AFE8D900D9D0F6FFB2E4433E039CEB4DC80EAFFB20B71DE7BE2C4C0E79244AD875BD3FrBV3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2023-04-04T04:21:00Z</dcterms:created>
  <dcterms:modified xsi:type="dcterms:W3CDTF">2023-05-22T07:29:00Z</dcterms:modified>
</cp:coreProperties>
</file>